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69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442"/>
      </w:tblGrid>
      <w:tr w:rsidR="00631D70" w:rsidTr="00E22BCB">
        <w:trPr>
          <w:trHeight w:val="1395"/>
        </w:trPr>
        <w:tc>
          <w:tcPr>
            <w:tcW w:w="1327" w:type="dxa"/>
            <w:tcBorders>
              <w:bottom w:val="double" w:sz="4" w:space="0" w:color="auto"/>
            </w:tcBorders>
          </w:tcPr>
          <w:p w:rsidR="00631D70" w:rsidRDefault="00631D70" w:rsidP="00E22BCB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ACA9031" wp14:editId="780AA17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27940</wp:posOffset>
                  </wp:positionV>
                  <wp:extent cx="666750" cy="846455"/>
                  <wp:effectExtent l="0" t="0" r="0" b="0"/>
                  <wp:wrapNone/>
                  <wp:docPr id="1" name="Picture 1" descr="iain-kesejahteraan-sosi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in-kesejahteraan-sosi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1D70" w:rsidRDefault="00631D70" w:rsidP="00E22BCB"/>
          <w:p w:rsidR="00631D70" w:rsidRDefault="00631D70" w:rsidP="00E22BCB"/>
          <w:p w:rsidR="00631D70" w:rsidRDefault="00631D70" w:rsidP="00E22BCB"/>
          <w:p w:rsidR="00631D70" w:rsidRDefault="00631D70" w:rsidP="00E22BCB"/>
        </w:tc>
        <w:tc>
          <w:tcPr>
            <w:tcW w:w="8442" w:type="dxa"/>
            <w:tcBorders>
              <w:bottom w:val="double" w:sz="4" w:space="0" w:color="auto"/>
            </w:tcBorders>
            <w:vAlign w:val="center"/>
          </w:tcPr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KEMENTERIAN</w:t>
            </w:r>
            <w:r>
              <w:rPr>
                <w:rFonts w:asciiTheme="minorBidi" w:hAnsiTheme="minorBidi"/>
                <w:color w:val="000000" w:themeColor="text1"/>
              </w:rPr>
              <w:t xml:space="preserve"> </w:t>
            </w: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AGAMA</w:t>
            </w:r>
            <w:r w:rsidRPr="0096547B">
              <w:rPr>
                <w:rFonts w:asciiTheme="minorBidi" w:hAnsiTheme="minorBidi"/>
                <w:color w:val="000000" w:themeColor="text1"/>
              </w:rPr>
              <w:t xml:space="preserve"> REPUBLIK INDONESIA</w:t>
            </w:r>
          </w:p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96547B">
              <w:rPr>
                <w:rFonts w:asciiTheme="minorBidi" w:hAnsiTheme="minorBidi"/>
                <w:color w:val="000000" w:themeColor="text1"/>
              </w:rPr>
              <w:t xml:space="preserve">INSTITUT </w:t>
            </w: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AGAMA ISLAM NEGERI</w:t>
            </w:r>
            <w:r w:rsidRPr="0096547B">
              <w:rPr>
                <w:rFonts w:asciiTheme="minorBidi" w:hAnsiTheme="minorBidi"/>
                <w:color w:val="000000" w:themeColor="text1"/>
              </w:rPr>
              <w:t xml:space="preserve"> KEDIRI</w:t>
            </w:r>
          </w:p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6547B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FAKULTAS EKONOMI DAN BISNIS ISLAM</w:t>
            </w:r>
          </w:p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 xml:space="preserve">Jl. Sunan Ampel No.07 Ngronggo Kediri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64127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Telp.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(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0354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)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689282 Fax.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(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0354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)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686564</w:t>
            </w:r>
          </w:p>
          <w:p w:rsidR="00631D70" w:rsidRPr="0096547B" w:rsidRDefault="00631D70" w:rsidP="00E22BCB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e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bsite: www.iainkediri.ac.id</w:t>
            </w:r>
          </w:p>
        </w:tc>
      </w:tr>
    </w:tbl>
    <w:p w:rsidR="00631D70" w:rsidRPr="002B751F" w:rsidRDefault="00631D70" w:rsidP="00631D70">
      <w:pPr>
        <w:pStyle w:val="Header"/>
      </w:pPr>
    </w:p>
    <w:p w:rsidR="00FB097F" w:rsidRDefault="00FB097F" w:rsidP="00FB097F">
      <w:pPr>
        <w:tabs>
          <w:tab w:val="left" w:pos="900"/>
          <w:tab w:val="left" w:pos="1080"/>
          <w:tab w:val="left" w:pos="6237"/>
        </w:tabs>
        <w:spacing w:after="0" w:line="360" w:lineRule="auto"/>
        <w:jc w:val="both"/>
        <w:rPr>
          <w:rFonts w:ascii="Bookman Old Style" w:hAnsi="Bookman Old Style" w:cs="Bookman Old Style"/>
          <w:sz w:val="26"/>
          <w:szCs w:val="26"/>
        </w:rPr>
      </w:pPr>
    </w:p>
    <w:p w:rsidR="00FB097F" w:rsidRPr="00FB097F" w:rsidRDefault="00FB097F" w:rsidP="00FB097F">
      <w:pPr>
        <w:tabs>
          <w:tab w:val="left" w:pos="900"/>
          <w:tab w:val="left" w:pos="1080"/>
          <w:tab w:val="left" w:pos="6237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FB097F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PENGUMUMAN</w:t>
      </w:r>
    </w:p>
    <w:p w:rsidR="004258A3" w:rsidRPr="00AC4296" w:rsidRDefault="00FB097F" w:rsidP="00A32DD4">
      <w:pPr>
        <w:tabs>
          <w:tab w:val="left" w:pos="900"/>
          <w:tab w:val="left" w:pos="1080"/>
          <w:tab w:val="left" w:pos="6237"/>
        </w:tabs>
        <w:spacing w:after="0" w:line="240" w:lineRule="auto"/>
        <w:jc w:val="center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fi-FI"/>
        </w:rPr>
        <w:t>Nomor :</w:t>
      </w:r>
      <w:r>
        <w:rPr>
          <w:rFonts w:ascii="Bookman Old Style" w:hAnsi="Bookman Old Style" w:cs="Bookman Old Style"/>
          <w:lang w:val="fi-FI"/>
        </w:rPr>
        <w:tab/>
      </w:r>
      <w:r>
        <w:rPr>
          <w:rFonts w:ascii="Bookman Old Style" w:hAnsi="Bookman Old Style" w:cs="Bookman Old Style"/>
        </w:rPr>
        <w:t>B-</w:t>
      </w:r>
      <w:r w:rsidR="004B6682">
        <w:rPr>
          <w:rFonts w:ascii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  <w:lang w:val="fi-FI"/>
        </w:rPr>
        <w:t>/</w:t>
      </w:r>
      <w:r>
        <w:rPr>
          <w:rFonts w:ascii="Bookman Old Style" w:hAnsi="Bookman Old Style" w:cs="Bookman Old Style"/>
        </w:rPr>
        <w:t>In.36</w:t>
      </w:r>
      <w:r>
        <w:rPr>
          <w:rFonts w:ascii="Bookman Old Style" w:hAnsi="Bookman Old Style" w:cs="Bookman Old Style"/>
          <w:lang w:val="fi-FI"/>
        </w:rPr>
        <w:t>/PP.07.1/</w:t>
      </w:r>
      <w:r w:rsidR="00AC4296">
        <w:rPr>
          <w:rFonts w:ascii="Bookman Old Style" w:hAnsi="Bookman Old Style" w:cs="Bookman Old Style"/>
          <w:lang w:val="en-US"/>
        </w:rPr>
        <w:t>8</w:t>
      </w:r>
      <w:r>
        <w:rPr>
          <w:rFonts w:ascii="Bookman Old Style" w:hAnsi="Bookman Old Style" w:cs="Bookman Old Style"/>
          <w:lang w:val="it-IT"/>
        </w:rPr>
        <w:t>/201</w:t>
      </w:r>
      <w:r w:rsidR="00AC4296">
        <w:rPr>
          <w:rFonts w:ascii="Bookman Old Style" w:hAnsi="Bookman Old Style" w:cs="Bookman Old Style"/>
          <w:lang w:val="en-US"/>
        </w:rPr>
        <w:t>9</w:t>
      </w:r>
    </w:p>
    <w:p w:rsidR="00A32DD4" w:rsidRPr="00A32DD4" w:rsidRDefault="00A32DD4" w:rsidP="00DF5CDA">
      <w:pPr>
        <w:tabs>
          <w:tab w:val="left" w:pos="900"/>
          <w:tab w:val="left" w:pos="1080"/>
          <w:tab w:val="left" w:pos="6237"/>
        </w:tabs>
        <w:spacing w:after="0" w:line="240" w:lineRule="auto"/>
        <w:rPr>
          <w:rFonts w:ascii="Bookman Old Style" w:hAnsi="Bookman Old Style" w:cs="Bookman Old Style"/>
        </w:rPr>
      </w:pPr>
    </w:p>
    <w:p w:rsidR="00AD13BB" w:rsidRDefault="00AD13BB" w:rsidP="00F37E7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8450C">
        <w:rPr>
          <w:rFonts w:asciiTheme="majorBidi" w:hAnsiTheme="majorBidi" w:cstheme="majorBidi"/>
          <w:b/>
          <w:bCs/>
          <w:i/>
          <w:iCs/>
          <w:sz w:val="24"/>
          <w:szCs w:val="24"/>
        </w:rPr>
        <w:t>Assalamualaikum Wr. Wb.</w:t>
      </w:r>
    </w:p>
    <w:p w:rsidR="00F37E78" w:rsidRPr="0028450C" w:rsidRDefault="00F37E78" w:rsidP="00F37E78">
      <w:pPr>
        <w:spacing w:after="0" w:line="12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D1FFC" w:rsidRPr="00B12F19" w:rsidRDefault="00ED1FFC" w:rsidP="00A32DD4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6972">
        <w:rPr>
          <w:rFonts w:asciiTheme="majorBidi" w:hAnsiTheme="majorBidi" w:cstheme="majorBidi"/>
          <w:sz w:val="24"/>
          <w:szCs w:val="24"/>
        </w:rPr>
        <w:t>Diberitahukan kepada seluruh mahasiswa sementer 7 (tuju</w:t>
      </w:r>
      <w:r w:rsidR="00723302">
        <w:rPr>
          <w:rFonts w:asciiTheme="majorBidi" w:hAnsiTheme="majorBidi" w:cstheme="majorBidi"/>
          <w:sz w:val="24"/>
          <w:szCs w:val="24"/>
        </w:rPr>
        <w:t>h</w:t>
      </w:r>
      <w:r w:rsidRPr="00BA6972">
        <w:rPr>
          <w:rFonts w:asciiTheme="majorBidi" w:hAnsiTheme="majorBidi" w:cstheme="majorBidi"/>
          <w:sz w:val="24"/>
          <w:szCs w:val="24"/>
        </w:rPr>
        <w:t xml:space="preserve">) </w:t>
      </w:r>
      <w:r w:rsidR="00723302">
        <w:rPr>
          <w:rFonts w:asciiTheme="majorBidi" w:hAnsiTheme="majorBidi" w:cstheme="majorBidi"/>
          <w:sz w:val="24"/>
          <w:szCs w:val="24"/>
        </w:rPr>
        <w:t>ke atas</w:t>
      </w:r>
      <w:r w:rsidRPr="00BA6972">
        <w:rPr>
          <w:rFonts w:asciiTheme="majorBidi" w:hAnsiTheme="majorBidi" w:cstheme="majorBidi"/>
          <w:sz w:val="24"/>
          <w:szCs w:val="24"/>
        </w:rPr>
        <w:t xml:space="preserve"> yang akan mengajukan judul skripsi </w:t>
      </w:r>
      <w:r w:rsidR="00723302">
        <w:rPr>
          <w:rFonts w:asciiTheme="majorBidi" w:hAnsiTheme="majorBidi" w:cstheme="majorBidi"/>
          <w:sz w:val="24"/>
          <w:szCs w:val="24"/>
        </w:rPr>
        <w:t>agar</w:t>
      </w:r>
      <w:r w:rsidRPr="00B12F19">
        <w:rPr>
          <w:rFonts w:asciiTheme="majorBidi" w:hAnsiTheme="majorBidi" w:cstheme="majorBidi"/>
          <w:sz w:val="24"/>
          <w:szCs w:val="24"/>
        </w:rPr>
        <w:t xml:space="preserve"> memperhatikan </w:t>
      </w:r>
      <w:r w:rsidR="00723302">
        <w:rPr>
          <w:rFonts w:asciiTheme="majorBidi" w:hAnsiTheme="majorBidi" w:cstheme="majorBidi"/>
          <w:sz w:val="24"/>
          <w:szCs w:val="24"/>
        </w:rPr>
        <w:t>hal-hal sebagai berikut:</w:t>
      </w:r>
    </w:p>
    <w:p w:rsidR="00ED1FFC" w:rsidRPr="00B12F19" w:rsidRDefault="00ED1FFC" w:rsidP="00D86EA8">
      <w:pPr>
        <w:spacing w:after="0" w:line="120" w:lineRule="auto"/>
        <w:rPr>
          <w:rFonts w:asciiTheme="majorBidi" w:hAnsiTheme="majorBidi" w:cstheme="majorBidi"/>
          <w:sz w:val="24"/>
          <w:szCs w:val="24"/>
        </w:rPr>
      </w:pPr>
    </w:p>
    <w:p w:rsidR="004258A3" w:rsidRPr="00BA6972" w:rsidRDefault="005F4B76" w:rsidP="00A32DD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="00506438">
        <w:rPr>
          <w:rFonts w:asciiTheme="majorBidi" w:hAnsiTheme="majorBidi" w:cstheme="majorBidi"/>
          <w:sz w:val="24"/>
          <w:szCs w:val="24"/>
        </w:rPr>
        <w:t xml:space="preserve"> </w:t>
      </w:r>
      <w:r w:rsidR="00A82B6C">
        <w:rPr>
          <w:rFonts w:asciiTheme="majorBidi" w:hAnsiTheme="majorBidi" w:cstheme="majorBidi"/>
          <w:sz w:val="24"/>
          <w:szCs w:val="24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engajuan</w:t>
      </w:r>
      <w:proofErr w:type="spellEnd"/>
      <w:r w:rsidR="00506438">
        <w:rPr>
          <w:rFonts w:asciiTheme="majorBidi" w:hAnsiTheme="majorBidi" w:cstheme="majorBidi"/>
          <w:sz w:val="24"/>
          <w:szCs w:val="24"/>
        </w:rPr>
        <w:t xml:space="preserve"> </w:t>
      </w:r>
      <w:r w:rsidR="00A82B6C">
        <w:rPr>
          <w:rFonts w:asciiTheme="majorBidi" w:hAnsiTheme="majorBidi" w:cstheme="majorBidi"/>
          <w:sz w:val="24"/>
          <w:szCs w:val="24"/>
        </w:rPr>
        <w:t>J</w:t>
      </w:r>
      <w:proofErr w:type="spellStart"/>
      <w:r w:rsidR="004258A3" w:rsidRPr="00BA6972">
        <w:rPr>
          <w:rFonts w:asciiTheme="majorBidi" w:hAnsiTheme="majorBidi" w:cstheme="majorBidi"/>
          <w:sz w:val="24"/>
          <w:szCs w:val="24"/>
        </w:rPr>
        <w:t>udul</w:t>
      </w:r>
      <w:proofErr w:type="spellEnd"/>
      <w:r w:rsidR="00506438">
        <w:rPr>
          <w:rFonts w:asciiTheme="majorBidi" w:hAnsiTheme="majorBidi" w:cstheme="majorBidi"/>
          <w:sz w:val="24"/>
          <w:szCs w:val="24"/>
        </w:rPr>
        <w:t xml:space="preserve"> </w:t>
      </w:r>
      <w:r w:rsidR="00A82B6C">
        <w:rPr>
          <w:rFonts w:asciiTheme="majorBidi" w:hAnsiTheme="majorBidi" w:cstheme="majorBidi"/>
          <w:sz w:val="24"/>
          <w:szCs w:val="24"/>
        </w:rPr>
        <w:t>S</w:t>
      </w:r>
      <w:proofErr w:type="spellStart"/>
      <w:r w:rsidR="004258A3" w:rsidRPr="00BA6972">
        <w:rPr>
          <w:rFonts w:asciiTheme="majorBidi" w:hAnsiTheme="majorBidi" w:cstheme="majorBidi"/>
          <w:sz w:val="24"/>
          <w:szCs w:val="24"/>
        </w:rPr>
        <w:t>kripsi</w:t>
      </w:r>
      <w:proofErr w:type="spellEnd"/>
    </w:p>
    <w:p w:rsidR="00A21CFD" w:rsidRPr="00A21CFD" w:rsidRDefault="00A21CFD" w:rsidP="003D01D7">
      <w:pPr>
        <w:pStyle w:val="ListParagraph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Mahasiswa mengisi form pengajuan judul skripsi </w:t>
      </w:r>
      <w:r w:rsidR="003E0471">
        <w:rPr>
          <w:rFonts w:asciiTheme="majorBidi" w:hAnsiTheme="majorBidi" w:cstheme="majorBidi"/>
          <w:sz w:val="24"/>
          <w:szCs w:val="24"/>
        </w:rPr>
        <w:t xml:space="preserve">dan harus mendapat persetujuan dosen wali studi </w:t>
      </w:r>
      <w:r>
        <w:rPr>
          <w:rFonts w:asciiTheme="majorBidi" w:hAnsiTheme="majorBidi" w:cstheme="majorBidi"/>
          <w:sz w:val="24"/>
          <w:szCs w:val="24"/>
        </w:rPr>
        <w:t>(</w:t>
      </w:r>
      <w:r w:rsidR="003E0471">
        <w:rPr>
          <w:rFonts w:asciiTheme="majorBidi" w:hAnsiTheme="majorBidi" w:cstheme="majorBidi"/>
          <w:sz w:val="24"/>
          <w:szCs w:val="24"/>
        </w:rPr>
        <w:t xml:space="preserve">form </w:t>
      </w:r>
      <w:r>
        <w:rPr>
          <w:rFonts w:asciiTheme="majorBidi" w:hAnsiTheme="majorBidi" w:cstheme="majorBidi"/>
          <w:sz w:val="24"/>
          <w:szCs w:val="24"/>
        </w:rPr>
        <w:t>t</w:t>
      </w:r>
      <w:r w:rsidR="003E0471">
        <w:rPr>
          <w:rFonts w:asciiTheme="majorBidi" w:hAnsiTheme="majorBidi" w:cstheme="majorBidi"/>
          <w:sz w:val="24"/>
          <w:szCs w:val="24"/>
        </w:rPr>
        <w:t>erlampir)</w:t>
      </w:r>
    </w:p>
    <w:p w:rsidR="00A21CFD" w:rsidRPr="00506438" w:rsidRDefault="00A21CFD" w:rsidP="001755A5">
      <w:pPr>
        <w:pStyle w:val="ListParagraph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 pengajuan judul skripsi </w:t>
      </w:r>
      <w:r w:rsidR="001755A5">
        <w:rPr>
          <w:rFonts w:asciiTheme="majorBidi" w:hAnsiTheme="majorBidi" w:cstheme="majorBidi"/>
          <w:sz w:val="24"/>
          <w:szCs w:val="24"/>
        </w:rPr>
        <w:t xml:space="preserve">diserahkan ke UPP Skripsi dan </w:t>
      </w:r>
      <w:r>
        <w:rPr>
          <w:rFonts w:asciiTheme="majorBidi" w:hAnsiTheme="majorBidi" w:cstheme="majorBidi"/>
          <w:sz w:val="24"/>
          <w:szCs w:val="24"/>
        </w:rPr>
        <w:t>d</w:t>
      </w:r>
      <w:proofErr w:type="spellStart"/>
      <w:r w:rsidRPr="00BA6972">
        <w:rPr>
          <w:rFonts w:asciiTheme="majorBidi" w:hAnsiTheme="majorBidi" w:cstheme="majorBidi"/>
          <w:sz w:val="24"/>
          <w:szCs w:val="24"/>
        </w:rPr>
        <w:t>imasukkan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6972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6972">
        <w:rPr>
          <w:rFonts w:asciiTheme="majorBidi" w:hAnsiTheme="majorBidi" w:cstheme="majorBidi"/>
          <w:sz w:val="24"/>
          <w:szCs w:val="24"/>
        </w:rPr>
        <w:t>stopmap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warna merah (ES), </w:t>
      </w:r>
      <w:proofErr w:type="spellStart"/>
      <w:r w:rsidR="00784BF6">
        <w:rPr>
          <w:rFonts w:asciiTheme="majorBidi" w:hAnsiTheme="majorBidi" w:cstheme="majorBidi"/>
          <w:sz w:val="24"/>
          <w:szCs w:val="24"/>
          <w:lang w:val="en-US"/>
        </w:rPr>
        <w:t>Kuning</w:t>
      </w:r>
      <w:proofErr w:type="spellEnd"/>
      <w:r w:rsidR="00784BF6">
        <w:rPr>
          <w:rFonts w:asciiTheme="majorBidi" w:hAnsiTheme="majorBidi" w:cstheme="majorBidi"/>
          <w:sz w:val="24"/>
          <w:szCs w:val="24"/>
          <w:lang w:val="en-US"/>
        </w:rPr>
        <w:t xml:space="preserve"> (PS)</w:t>
      </w:r>
    </w:p>
    <w:p w:rsidR="004258A3" w:rsidRDefault="00A21CFD" w:rsidP="003D01D7">
      <w:pPr>
        <w:pStyle w:val="ListParagraph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Judul skripsi </w:t>
      </w:r>
      <w:r w:rsidR="00506438">
        <w:rPr>
          <w:rFonts w:asciiTheme="majorBidi" w:hAnsiTheme="majorBidi" w:cstheme="majorBidi"/>
          <w:sz w:val="24"/>
          <w:szCs w:val="24"/>
        </w:rPr>
        <w:t>yang sudah</w:t>
      </w:r>
      <w:r>
        <w:rPr>
          <w:rFonts w:asciiTheme="majorBidi" w:hAnsiTheme="majorBidi" w:cstheme="majorBidi"/>
          <w:sz w:val="24"/>
          <w:szCs w:val="24"/>
        </w:rPr>
        <w:t xml:space="preserve"> mendapatkan persetujuan dari dosen wali studi</w:t>
      </w:r>
      <w:r w:rsidR="00506438">
        <w:rPr>
          <w:rFonts w:asciiTheme="majorBidi" w:hAnsiTheme="majorBidi" w:cstheme="majorBidi"/>
          <w:sz w:val="24"/>
          <w:szCs w:val="24"/>
        </w:rPr>
        <w:t xml:space="preserve"> akan diterima jika tidak ada kesamaan dengan judul skripsi yang ada di pangkalan data UPP Skripsi Fakultas </w:t>
      </w:r>
      <w:proofErr w:type="spellStart"/>
      <w:r w:rsidR="00784BF6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784BF6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784BF6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784BF6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</w:p>
    <w:p w:rsidR="007C67CB" w:rsidRPr="003E0471" w:rsidRDefault="007C67CB" w:rsidP="00D86EA8">
      <w:pPr>
        <w:pStyle w:val="ListParagraph"/>
        <w:spacing w:after="0" w:line="12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7C67CB" w:rsidRPr="007C67CB" w:rsidRDefault="00AC2D32" w:rsidP="00A32DD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 Pengajuan Judul Skripsi m</w:t>
      </w:r>
      <w:r w:rsidR="007C67CB">
        <w:rPr>
          <w:rFonts w:asciiTheme="majorBidi" w:hAnsiTheme="majorBidi" w:cstheme="majorBidi"/>
          <w:sz w:val="24"/>
          <w:szCs w:val="24"/>
        </w:rPr>
        <w:t xml:space="preserve">emuat </w:t>
      </w:r>
      <w:r>
        <w:rPr>
          <w:rFonts w:asciiTheme="majorBidi" w:hAnsiTheme="majorBidi" w:cstheme="majorBidi"/>
          <w:sz w:val="24"/>
          <w:szCs w:val="24"/>
        </w:rPr>
        <w:t>isi s</w:t>
      </w:r>
      <w:r w:rsidR="007C67CB">
        <w:rPr>
          <w:rFonts w:asciiTheme="majorBidi" w:hAnsiTheme="majorBidi" w:cstheme="majorBidi"/>
          <w:sz w:val="24"/>
          <w:szCs w:val="24"/>
        </w:rPr>
        <w:t>ebagai berikut:</w:t>
      </w:r>
    </w:p>
    <w:p w:rsidR="007C67CB" w:rsidRPr="007C67CB" w:rsidRDefault="007C67CB" w:rsidP="00A32D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7C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</w:t>
      </w:r>
      <w:proofErr w:type="spellStart"/>
      <w:r w:rsidRPr="007C67CB">
        <w:rPr>
          <w:rFonts w:ascii="Times New Roman" w:hAnsi="Times New Roman" w:cs="Times New Roman"/>
          <w:sz w:val="24"/>
          <w:szCs w:val="24"/>
        </w:rPr>
        <w:t>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3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C2D32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67C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C67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C67C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C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C67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C67C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C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C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67CB" w:rsidRPr="00127199" w:rsidRDefault="007C67CB" w:rsidP="00A32D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97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97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 xml:space="preserve"> (</w:t>
      </w:r>
      <w:r w:rsidR="00AC2D32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iuraikan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aragraf</w:t>
      </w:r>
      <w:proofErr w:type="spellEnd"/>
      <w:r w:rsidRPr="0012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2719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127199">
        <w:rPr>
          <w:rFonts w:ascii="Times New Roman" w:hAnsi="Times New Roman" w:cs="Times New Roman"/>
          <w:sz w:val="24"/>
          <w:szCs w:val="24"/>
        </w:rPr>
        <w:t xml:space="preserve">; </w:t>
      </w:r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2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A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2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r w:rsidRPr="00127199">
        <w:rPr>
          <w:rFonts w:ascii="Times New Roman" w:hAnsi="Times New Roman" w:cs="Times New Roman"/>
          <w:sz w:val="24"/>
          <w:szCs w:val="24"/>
        </w:rPr>
        <w:t>dan</w:t>
      </w:r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>)</w:t>
      </w:r>
    </w:p>
    <w:p w:rsidR="007C67CB" w:rsidRPr="00127199" w:rsidRDefault="007C67CB" w:rsidP="00A32D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97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97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>/Fokus Penelitian (d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ituliskan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1271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50">
        <w:rPr>
          <w:rFonts w:ascii="Times New Roman" w:hAnsi="Times New Roman" w:cs="Times New Roman"/>
          <w:sz w:val="24"/>
          <w:szCs w:val="24"/>
        </w:rPr>
        <w:t>variab</w:t>
      </w:r>
      <w:r w:rsidR="001271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>l</w:t>
      </w:r>
      <w:r w:rsidR="00127199">
        <w:rPr>
          <w:rFonts w:ascii="Times New Roman" w:hAnsi="Times New Roman" w:cs="Times New Roman"/>
          <w:sz w:val="24"/>
          <w:szCs w:val="24"/>
        </w:rPr>
        <w:t>)</w:t>
      </w:r>
    </w:p>
    <w:p w:rsidR="007C67CB" w:rsidRPr="00264D7D" w:rsidRDefault="007C67CB" w:rsidP="00A32D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97F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="00264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97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264D7D">
        <w:rPr>
          <w:rFonts w:ascii="Times New Roman" w:hAnsi="Times New Roman" w:cs="Times New Roman"/>
          <w:sz w:val="24"/>
          <w:szCs w:val="24"/>
        </w:rPr>
        <w:t>/Penelitian T</w:t>
      </w:r>
      <w:r>
        <w:rPr>
          <w:rFonts w:ascii="Times New Roman" w:hAnsi="Times New Roman" w:cs="Times New Roman"/>
          <w:sz w:val="24"/>
          <w:szCs w:val="24"/>
        </w:rPr>
        <w:t>erdahulu</w:t>
      </w:r>
      <w:r w:rsidR="00264D7D">
        <w:rPr>
          <w:rFonts w:ascii="Times New Roman" w:hAnsi="Times New Roman" w:cs="Times New Roman"/>
          <w:sz w:val="24"/>
          <w:szCs w:val="24"/>
        </w:rPr>
        <w:t xml:space="preserve"> (</w:t>
      </w:r>
      <w:r w:rsidRPr="00264D7D">
        <w:rPr>
          <w:rFonts w:ascii="Times New Roman" w:hAnsi="Times New Roman" w:cs="Times New Roman"/>
          <w:sz w:val="24"/>
          <w:szCs w:val="24"/>
        </w:rPr>
        <w:t xml:space="preserve">minimal 2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64D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abstraksi</w:t>
      </w:r>
      <w:proofErr w:type="spellEnd"/>
      <w:r w:rsidRPr="00264D7D">
        <w:rPr>
          <w:rFonts w:ascii="Times New Roman" w:hAnsi="Times New Roman" w:cs="Times New Roman"/>
          <w:sz w:val="24"/>
          <w:szCs w:val="24"/>
        </w:rPr>
        <w:t>, persamaan dan pe</w:t>
      </w:r>
      <w:r w:rsidR="00264D7D">
        <w:rPr>
          <w:rFonts w:ascii="Times New Roman" w:hAnsi="Times New Roman" w:cs="Times New Roman"/>
          <w:sz w:val="24"/>
          <w:szCs w:val="24"/>
        </w:rPr>
        <w:t>rbedaan dengan tulisan peneliti)</w:t>
      </w:r>
    </w:p>
    <w:p w:rsidR="007C67CB" w:rsidRPr="00264D7D" w:rsidRDefault="007C67CB" w:rsidP="00A32D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264D7D">
        <w:rPr>
          <w:rFonts w:ascii="Times New Roman" w:hAnsi="Times New Roman" w:cs="Times New Roman"/>
          <w:sz w:val="24"/>
          <w:szCs w:val="24"/>
        </w:rPr>
        <w:t xml:space="preserve"> (</w:t>
      </w:r>
      <w:r w:rsidR="00CC3050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ituliskan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64D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74">
        <w:rPr>
          <w:rFonts w:ascii="Times New Roman" w:hAnsi="Times New Roman" w:cs="Times New Roman"/>
          <w:sz w:val="24"/>
          <w:szCs w:val="24"/>
        </w:rPr>
        <w:t>variab</w:t>
      </w:r>
      <w:proofErr w:type="spellEnd"/>
      <w:r w:rsidR="0096017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64D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64D7D">
        <w:rPr>
          <w:rFonts w:ascii="Times New Roman" w:hAnsi="Times New Roman" w:cs="Times New Roman"/>
          <w:sz w:val="24"/>
          <w:szCs w:val="24"/>
        </w:rPr>
        <w:t>)</w:t>
      </w:r>
    </w:p>
    <w:p w:rsidR="007C67CB" w:rsidRDefault="007C67CB" w:rsidP="00D86EA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(minimal 5 buku</w:t>
      </w:r>
      <w:r w:rsidR="00264D7D">
        <w:rPr>
          <w:rFonts w:ascii="Times New Roman" w:hAnsi="Times New Roman" w:cs="Times New Roman"/>
          <w:sz w:val="24"/>
          <w:szCs w:val="24"/>
        </w:rPr>
        <w:t xml:space="preserve"> primer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6EA8" w:rsidRPr="00D86EA8" w:rsidRDefault="00D86EA8" w:rsidP="00D86EA8">
      <w:pPr>
        <w:pStyle w:val="ListParagraph"/>
        <w:spacing w:line="12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852BC6" w:rsidRPr="00BA6972" w:rsidRDefault="001A05D7" w:rsidP="001A05D7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Tata c</w:t>
      </w:r>
      <w:proofErr w:type="spellStart"/>
      <w:r>
        <w:rPr>
          <w:rFonts w:asciiTheme="majorBidi" w:hAnsiTheme="majorBidi" w:cstheme="majorBidi"/>
          <w:sz w:val="24"/>
          <w:szCs w:val="24"/>
        </w:rPr>
        <w:t>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</w:t>
      </w:r>
      <w:proofErr w:type="spellStart"/>
      <w:r w:rsidR="00852BC6" w:rsidRPr="00BA6972">
        <w:rPr>
          <w:rFonts w:asciiTheme="majorBidi" w:hAnsiTheme="majorBidi" w:cstheme="majorBidi"/>
          <w:sz w:val="24"/>
          <w:szCs w:val="24"/>
        </w:rPr>
        <w:t>enulisan</w:t>
      </w:r>
      <w:proofErr w:type="spellEnd"/>
      <w:r w:rsidR="00D86EA8">
        <w:rPr>
          <w:rFonts w:asciiTheme="majorBidi" w:hAnsiTheme="majorBidi" w:cstheme="majorBidi"/>
          <w:sz w:val="24"/>
          <w:szCs w:val="24"/>
        </w:rPr>
        <w:t xml:space="preserve"> Form Pen</w:t>
      </w:r>
      <w:r w:rsidR="00264D7D">
        <w:rPr>
          <w:rFonts w:asciiTheme="majorBidi" w:hAnsiTheme="majorBidi" w:cstheme="majorBidi"/>
          <w:sz w:val="24"/>
          <w:szCs w:val="24"/>
        </w:rPr>
        <w:t>gajuan Judul</w:t>
      </w:r>
      <w:r w:rsidR="0039588C">
        <w:rPr>
          <w:rFonts w:asciiTheme="majorBidi" w:hAnsiTheme="majorBidi" w:cstheme="majorBidi"/>
          <w:sz w:val="24"/>
          <w:szCs w:val="24"/>
        </w:rPr>
        <w:t xml:space="preserve"> Skripsi</w:t>
      </w:r>
    </w:p>
    <w:p w:rsidR="00852BC6" w:rsidRPr="00813749" w:rsidRDefault="00D266F9" w:rsidP="00A32DD4">
      <w:p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D6C91">
        <w:rPr>
          <w:rFonts w:asciiTheme="majorBidi" w:hAnsiTheme="majorBidi" w:cstheme="majorBidi"/>
          <w:sz w:val="24"/>
          <w:szCs w:val="24"/>
        </w:rPr>
        <w:t>Tulisan d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iketik</w:t>
      </w:r>
      <w:proofErr w:type="spellEnd"/>
      <w:r w:rsidR="007C67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C67CB">
        <w:rPr>
          <w:rFonts w:asciiTheme="majorBidi" w:hAnsiTheme="majorBidi" w:cstheme="majorBidi"/>
          <w:sz w:val="24"/>
          <w:szCs w:val="24"/>
        </w:rPr>
        <w:t xml:space="preserve"> </w:t>
      </w:r>
      <w:r w:rsidR="005A402A" w:rsidRPr="00DD6C91">
        <w:rPr>
          <w:rFonts w:asciiTheme="majorBidi" w:hAnsiTheme="majorBidi" w:cstheme="majorBidi"/>
          <w:sz w:val="24"/>
          <w:szCs w:val="24"/>
        </w:rPr>
        <w:t>font</w:t>
      </w:r>
      <w:r w:rsidR="007C67CB">
        <w:rPr>
          <w:rFonts w:asciiTheme="majorBidi" w:hAnsiTheme="majorBidi" w:cstheme="majorBidi"/>
          <w:sz w:val="24"/>
          <w:szCs w:val="24"/>
        </w:rPr>
        <w:t xml:space="preserve"> </w:t>
      </w:r>
      <w:r w:rsidR="005A402A" w:rsidRPr="00DD6C91">
        <w:rPr>
          <w:rFonts w:asciiTheme="majorBidi" w:hAnsiTheme="majorBidi" w:cstheme="majorBidi"/>
          <w:sz w:val="24"/>
          <w:szCs w:val="24"/>
        </w:rPr>
        <w:t>t</w:t>
      </w:r>
      <w:r w:rsidR="00A859DC" w:rsidRPr="00DD6C91">
        <w:rPr>
          <w:rFonts w:asciiTheme="majorBidi" w:hAnsiTheme="majorBidi" w:cstheme="majorBidi"/>
          <w:sz w:val="24"/>
          <w:szCs w:val="24"/>
        </w:rPr>
        <w:t xml:space="preserve">imes </w:t>
      </w:r>
      <w:r w:rsidR="005A402A" w:rsidRPr="00DD6C91">
        <w:rPr>
          <w:rFonts w:asciiTheme="majorBidi" w:hAnsiTheme="majorBidi" w:cstheme="majorBidi"/>
          <w:sz w:val="24"/>
          <w:szCs w:val="24"/>
        </w:rPr>
        <w:t>n</w:t>
      </w:r>
      <w:r w:rsidR="00A859DC" w:rsidRPr="00DD6C91">
        <w:rPr>
          <w:rFonts w:asciiTheme="majorBidi" w:hAnsiTheme="majorBidi" w:cstheme="majorBidi"/>
          <w:sz w:val="24"/>
          <w:szCs w:val="24"/>
        </w:rPr>
        <w:t xml:space="preserve">ew </w:t>
      </w:r>
      <w:r w:rsidR="005A402A" w:rsidRPr="00DD6C91">
        <w:rPr>
          <w:rFonts w:asciiTheme="majorBidi" w:hAnsiTheme="majorBidi" w:cstheme="majorBidi"/>
          <w:sz w:val="24"/>
          <w:szCs w:val="24"/>
        </w:rPr>
        <w:t>r</w:t>
      </w:r>
      <w:r w:rsidR="00A859DC" w:rsidRPr="00DD6C91">
        <w:rPr>
          <w:rFonts w:asciiTheme="majorBidi" w:hAnsiTheme="majorBidi" w:cstheme="majorBidi"/>
          <w:sz w:val="24"/>
          <w:szCs w:val="24"/>
        </w:rPr>
        <w:t>oman</w:t>
      </w:r>
      <w:r w:rsidR="007C67CB">
        <w:rPr>
          <w:rFonts w:asciiTheme="majorBidi" w:hAnsiTheme="majorBidi" w:cstheme="majorBidi"/>
          <w:sz w:val="24"/>
          <w:szCs w:val="24"/>
        </w:rPr>
        <w:t xml:space="preserve"> </w:t>
      </w:r>
      <w:r w:rsidR="005A402A" w:rsidRPr="00DD6C91">
        <w:rPr>
          <w:rFonts w:asciiTheme="majorBidi" w:hAnsiTheme="majorBidi" w:cstheme="majorBidi"/>
          <w:sz w:val="24"/>
          <w:szCs w:val="24"/>
        </w:rPr>
        <w:t xml:space="preserve">size </w:t>
      </w:r>
      <w:r w:rsidR="00852BC6" w:rsidRPr="00DD6C91">
        <w:rPr>
          <w:rFonts w:asciiTheme="majorBidi" w:hAnsiTheme="majorBidi" w:cstheme="majorBidi"/>
          <w:sz w:val="24"/>
          <w:szCs w:val="24"/>
        </w:rPr>
        <w:t xml:space="preserve">12;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Spasi</w:t>
      </w:r>
      <w:proofErr w:type="spellEnd"/>
      <w:r w:rsidR="00852BC6" w:rsidRPr="00DD6C91">
        <w:rPr>
          <w:rFonts w:asciiTheme="majorBidi" w:hAnsiTheme="majorBidi" w:cstheme="majorBidi"/>
          <w:sz w:val="24"/>
          <w:szCs w:val="24"/>
        </w:rPr>
        <w:t xml:space="preserve"> 1,5;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="00852BC6" w:rsidRPr="00DD6C91">
        <w:rPr>
          <w:rFonts w:asciiTheme="majorBidi" w:hAnsiTheme="majorBidi" w:cstheme="majorBidi"/>
          <w:sz w:val="24"/>
          <w:szCs w:val="24"/>
        </w:rPr>
        <w:t xml:space="preserve"> F4; Margin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="00852BC6" w:rsidRPr="00DD6C91">
        <w:rPr>
          <w:rFonts w:asciiTheme="majorBidi" w:hAnsiTheme="majorBidi" w:cstheme="majorBidi"/>
          <w:sz w:val="24"/>
          <w:szCs w:val="24"/>
        </w:rPr>
        <w:t xml:space="preserve"> 2 cm, margin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5A402A" w:rsidRPr="00DD6C91">
        <w:rPr>
          <w:rFonts w:asciiTheme="majorBidi" w:hAnsiTheme="majorBidi" w:cstheme="majorBidi"/>
          <w:sz w:val="24"/>
          <w:szCs w:val="24"/>
        </w:rPr>
        <w:t xml:space="preserve"> 2 cm</w:t>
      </w:r>
      <w:r w:rsidR="00852BC6" w:rsidRPr="00DD6C91">
        <w:rPr>
          <w:rFonts w:asciiTheme="majorBidi" w:hAnsiTheme="majorBidi" w:cstheme="majorBidi"/>
          <w:sz w:val="24"/>
          <w:szCs w:val="24"/>
        </w:rPr>
        <w:t xml:space="preserve">, </w:t>
      </w:r>
      <w:r w:rsidR="005A402A" w:rsidRPr="00DD6C91">
        <w:rPr>
          <w:rFonts w:asciiTheme="majorBidi" w:hAnsiTheme="majorBidi" w:cstheme="majorBidi"/>
          <w:sz w:val="24"/>
          <w:szCs w:val="24"/>
        </w:rPr>
        <w:t xml:space="preserve">margin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5A402A" w:rsidRPr="00DD6C91">
        <w:rPr>
          <w:rFonts w:asciiTheme="majorBidi" w:hAnsiTheme="majorBidi" w:cstheme="majorBidi"/>
          <w:sz w:val="24"/>
          <w:szCs w:val="24"/>
        </w:rPr>
        <w:t xml:space="preserve"> 2 cm</w:t>
      </w:r>
      <w:r w:rsidR="00852BC6" w:rsidRPr="00DD6C9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="005A402A" w:rsidRPr="00DD6C91">
        <w:rPr>
          <w:rFonts w:asciiTheme="majorBidi" w:hAnsiTheme="majorBidi" w:cstheme="majorBidi"/>
          <w:sz w:val="24"/>
          <w:szCs w:val="24"/>
        </w:rPr>
        <w:t>2</w:t>
      </w:r>
      <w:r w:rsidR="00852BC6" w:rsidRPr="00DD6C91">
        <w:rPr>
          <w:rFonts w:asciiTheme="majorBidi" w:hAnsiTheme="majorBidi" w:cstheme="majorBidi"/>
          <w:sz w:val="24"/>
          <w:szCs w:val="24"/>
        </w:rPr>
        <w:t xml:space="preserve"> cm; </w:t>
      </w:r>
      <w:proofErr w:type="spellStart"/>
      <w:r w:rsidR="00852BC6" w:rsidRPr="00DD6C91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8137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3749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="00813749">
        <w:rPr>
          <w:rFonts w:asciiTheme="majorBidi" w:hAnsiTheme="majorBidi" w:cstheme="majorBidi"/>
          <w:sz w:val="24"/>
          <w:szCs w:val="24"/>
        </w:rPr>
        <w:t xml:space="preserve">. </w:t>
      </w:r>
    </w:p>
    <w:p w:rsidR="00852BC6" w:rsidRPr="00BA6972" w:rsidRDefault="00852BC6" w:rsidP="00A32DD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C70D77" w:rsidRPr="0028450C" w:rsidRDefault="005F4B76" w:rsidP="003D5728">
      <w:pPr>
        <w:pStyle w:val="ListParagraph"/>
        <w:spacing w:after="0" w:line="240" w:lineRule="auto"/>
        <w:ind w:left="0"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p</w:t>
      </w:r>
      <w:r w:rsidR="00C70D77" w:rsidRPr="00BA6972">
        <w:rPr>
          <w:rFonts w:asciiTheme="majorBidi" w:hAnsiTheme="majorBidi" w:cstheme="majorBidi"/>
          <w:sz w:val="24"/>
          <w:szCs w:val="24"/>
        </w:rPr>
        <w:t xml:space="preserve">engumuman ini </w:t>
      </w:r>
      <w:r w:rsidR="00813749">
        <w:rPr>
          <w:rFonts w:asciiTheme="majorBidi" w:hAnsiTheme="majorBidi" w:cstheme="majorBidi"/>
          <w:sz w:val="24"/>
          <w:szCs w:val="24"/>
        </w:rPr>
        <w:t>disampaikan</w:t>
      </w:r>
      <w:r w:rsidR="003D5728">
        <w:rPr>
          <w:rFonts w:asciiTheme="majorBidi" w:hAnsiTheme="majorBidi" w:cstheme="majorBidi"/>
          <w:sz w:val="24"/>
          <w:szCs w:val="24"/>
        </w:rPr>
        <w:t>, a</w:t>
      </w:r>
      <w:r w:rsidR="00C70D77" w:rsidRPr="00BA6972">
        <w:rPr>
          <w:rFonts w:asciiTheme="majorBidi" w:hAnsiTheme="majorBidi" w:cstheme="majorBidi"/>
          <w:sz w:val="24"/>
          <w:szCs w:val="24"/>
        </w:rPr>
        <w:t>tas perhatianya d</w:t>
      </w:r>
      <w:r w:rsidR="00813749">
        <w:rPr>
          <w:rFonts w:asciiTheme="majorBidi" w:hAnsiTheme="majorBidi" w:cstheme="majorBidi"/>
          <w:sz w:val="24"/>
          <w:szCs w:val="24"/>
        </w:rPr>
        <w:t>i</w:t>
      </w:r>
      <w:r w:rsidR="003D5728">
        <w:rPr>
          <w:rFonts w:asciiTheme="majorBidi" w:hAnsiTheme="majorBidi" w:cstheme="majorBidi"/>
          <w:sz w:val="24"/>
          <w:szCs w:val="24"/>
        </w:rPr>
        <w:t>sampaikan</w:t>
      </w:r>
      <w:r w:rsidR="00813749">
        <w:rPr>
          <w:rFonts w:asciiTheme="majorBidi" w:hAnsiTheme="majorBidi" w:cstheme="majorBidi"/>
          <w:sz w:val="24"/>
          <w:szCs w:val="24"/>
        </w:rPr>
        <w:t xml:space="preserve"> </w:t>
      </w:r>
      <w:r w:rsidR="00C70D77" w:rsidRPr="00BA6972">
        <w:rPr>
          <w:rFonts w:asciiTheme="majorBidi" w:hAnsiTheme="majorBidi" w:cstheme="majorBidi"/>
          <w:sz w:val="24"/>
          <w:szCs w:val="24"/>
        </w:rPr>
        <w:t>terima kasih.</w:t>
      </w:r>
    </w:p>
    <w:p w:rsidR="00C70D77" w:rsidRPr="0028450C" w:rsidRDefault="00C70D77" w:rsidP="00A32DD4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8450C">
        <w:rPr>
          <w:rFonts w:asciiTheme="majorBidi" w:hAnsiTheme="majorBidi" w:cstheme="majorBidi"/>
          <w:b/>
          <w:bCs/>
          <w:i/>
          <w:iCs/>
          <w:sz w:val="24"/>
          <w:szCs w:val="24"/>
        </w:rPr>
        <w:t>W</w:t>
      </w:r>
      <w:r w:rsidR="00BA6972" w:rsidRPr="0028450C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28450C">
        <w:rPr>
          <w:rFonts w:asciiTheme="majorBidi" w:hAnsiTheme="majorBidi" w:cstheme="majorBidi"/>
          <w:b/>
          <w:bCs/>
          <w:i/>
          <w:iCs/>
          <w:sz w:val="24"/>
          <w:szCs w:val="24"/>
        </w:rPr>
        <w:t>ssalamualaikum Wr. Wb.</w:t>
      </w:r>
    </w:p>
    <w:p w:rsidR="00820D29" w:rsidRDefault="00820D29" w:rsidP="00A32DD4">
      <w:pPr>
        <w:spacing w:after="0" w:line="240" w:lineRule="auto"/>
        <w:ind w:left="5760" w:firstLine="720"/>
        <w:rPr>
          <w:rFonts w:asciiTheme="majorBidi" w:hAnsiTheme="majorBidi" w:cstheme="majorBidi"/>
          <w:sz w:val="24"/>
          <w:szCs w:val="24"/>
        </w:rPr>
      </w:pPr>
    </w:p>
    <w:p w:rsidR="00140FB7" w:rsidRDefault="00140FB7" w:rsidP="00A32DD4">
      <w:pPr>
        <w:spacing w:after="0" w:line="240" w:lineRule="auto"/>
        <w:ind w:left="5760" w:firstLine="720"/>
        <w:rPr>
          <w:rFonts w:asciiTheme="majorBidi" w:hAnsiTheme="majorBidi" w:cstheme="majorBidi"/>
          <w:sz w:val="24"/>
          <w:szCs w:val="24"/>
        </w:rPr>
      </w:pPr>
    </w:p>
    <w:p w:rsidR="00BA6972" w:rsidRDefault="00BA6972" w:rsidP="00A32DD4">
      <w:pPr>
        <w:spacing w:after="0" w:line="240" w:lineRule="auto"/>
        <w:ind w:left="5760" w:firstLine="720"/>
        <w:rPr>
          <w:rFonts w:asciiTheme="majorBidi" w:hAnsiTheme="majorBidi" w:cstheme="majorBidi"/>
          <w:sz w:val="24"/>
          <w:szCs w:val="24"/>
        </w:rPr>
      </w:pPr>
    </w:p>
    <w:p w:rsidR="00BA6972" w:rsidRDefault="00820D29" w:rsidP="00784BF6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Dekan</w:t>
      </w:r>
      <w:r w:rsidR="00784BF6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A6972" w:rsidRDefault="00BA6972" w:rsidP="00784BF6">
      <w:pPr>
        <w:spacing w:after="0" w:line="240" w:lineRule="auto"/>
        <w:ind w:left="5760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BA6972" w:rsidRDefault="00BA6972" w:rsidP="00784B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A6972" w:rsidRDefault="00BA6972" w:rsidP="00784B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92B76" w:rsidRDefault="00892B76" w:rsidP="00784BF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A6972" w:rsidRPr="00AF51CD" w:rsidRDefault="00A91D41" w:rsidP="00784BF6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51CD">
        <w:rPr>
          <w:rFonts w:asciiTheme="majorBidi" w:hAnsiTheme="majorBidi" w:cstheme="majorBidi"/>
          <w:b/>
          <w:bCs/>
          <w:sz w:val="24"/>
          <w:szCs w:val="24"/>
          <w:u w:val="single"/>
        </w:rPr>
        <w:t>Dr. Imam Annas Mushlihin, MH</w:t>
      </w:r>
    </w:p>
    <w:p w:rsidR="00BA6972" w:rsidRPr="00A91D41" w:rsidRDefault="00B95F5B" w:rsidP="00784BF6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NIP. 197501011998031002</w:t>
      </w:r>
    </w:p>
    <w:p w:rsidR="00C70D77" w:rsidRPr="00C70D77" w:rsidRDefault="00C70D77" w:rsidP="0028450C">
      <w:pPr>
        <w:pStyle w:val="ListParagraph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C79F6" w:rsidRDefault="00DC79F6" w:rsidP="0028450C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C79F6" w:rsidRPr="00DA6E05" w:rsidRDefault="00DC79F6" w:rsidP="002F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F6" w:rsidRDefault="00DC79F6" w:rsidP="0028450C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0185C" w:rsidRDefault="00B0185C" w:rsidP="00577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015" w:rsidRPr="00577015" w:rsidRDefault="00577015" w:rsidP="00577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F6" w:rsidRDefault="00631D70" w:rsidP="00AD13BB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-441325</wp:posOffset>
                </wp:positionV>
                <wp:extent cx="1986915" cy="325120"/>
                <wp:effectExtent l="12700" t="10795" r="10160" b="698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7A" w:rsidRPr="00D35F7A" w:rsidRDefault="00D35F7A" w:rsidP="00D35F7A">
                            <w:pPr>
                              <w:jc w:val="center"/>
                            </w:pPr>
                            <w:r>
                              <w:t>Form Pengajuan Judul 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74.3pt;margin-top:-34.75pt;width:156.4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EwKQIAAEgEAAAOAAAAZHJzL2Uyb0RvYy54bWysVFFv0zAQfkfiP1h+p2lKu7VR02nqKEIa&#10;MDH4AY7jJBaOz5zdpuXXc3a7rgOeEHmw7nznz999d87yZt8btlPoNdiS56MxZ8pKqLVtS/7t6+bN&#10;nDMfhK2FAatKflCe36xev1oOrlAT6MDUChmBWF8MruRdCK7IMi871Qs/AqcsBRvAXgRysc1qFAOh&#10;9yabjMdX2QBYOwSpvKfdu2OQrxJ+0ygZPjeNV4GZkhO3kFZMaxXXbLUURYvCdVqeaIh/YNELbenS&#10;M9SdCIJtUf8B1WuJ4KEJIwl9Bk2jpUo1UDX5+LdqHjvhVKqFxPHuLJP/f7Dy0+4Bma5Lfs2ZFT21&#10;6AuJJmxrFMuTPoPzBaU9ugeMFXp3D/K7ZxbWHaWpW0QYOiVqYpVHPbMXB6Lj6Sirho9QE7zYBkhS&#10;7RvsIyCJwPapI4dzR9Q+MEmb+WJ+tchnnEmKvZ3M8kmilIni6bRDH94r6Fk0So5EPqGL3b0PkY0o&#10;nlISezC63mhjkoNttTbIdoKmY5O+VAAVeZlmLBtKvphNZgn5RcxfQozT9zeIXgcac6P7ks/PSaKI&#10;sr2zdRrCILQ52kTZ2JOOUbo4zL4I+2pPidGsoD6QogjHcabnR0YH+JOzgUa55P7HVqDizHyw1JVF&#10;Pp3G2U/OdHZNGjK8jFSXEWElQZU8cHY01+H4XrYOddvRTXmSwcItdbLRSeRnVifeNK5J+9PTiu/h&#10;0k9Zzz+A1S8AAAD//wMAUEsDBBQABgAIAAAAIQAHpTNJ4AAAAAsBAAAPAAAAZHJzL2Rvd25yZXYu&#10;eG1sTI9NT4NAEIbvJv6HzZh4axdaSyiyNEZTE48tvXgb2BFQdpewS4v+esdTvc3Hk3eeyXez6cWZ&#10;Rt85qyBeRiDI1k53tlFwKveLFIQPaDX2zpKCb/KwK25vcsy0u9gDnY+hERxifYYK2hCGTEpft2TQ&#10;L91AlncfbjQYuB0bqUe8cLjp5SqKEmmws3yhxYGeW6q/jpNRUHWrE/4cytfIbPfr8DaXn9P7i1L3&#10;d/PTI4hAc7jC8KfP6lCwU+Umq73oFWwe0oRRBYtkuwHBRJrEXFQ8idM1yCKX/38ofgEAAP//AwBQ&#10;SwECLQAUAAYACAAAACEAtoM4kv4AAADhAQAAEwAAAAAAAAAAAAAAAAAAAAAAW0NvbnRlbnRfVHlw&#10;ZXNdLnhtbFBLAQItABQABgAIAAAAIQA4/SH/1gAAAJQBAAALAAAAAAAAAAAAAAAAAC8BAABfcmVs&#10;cy8ucmVsc1BLAQItABQABgAIAAAAIQBwwDEwKQIAAEgEAAAOAAAAAAAAAAAAAAAAAC4CAABkcnMv&#10;ZTJvRG9jLnhtbFBLAQItABQABgAIAAAAIQAHpTNJ4AAAAAsBAAAPAAAAAAAAAAAAAAAAAIMEAABk&#10;cnMvZG93bnJldi54bWxQSwUGAAAAAAQABADzAAAAkAUAAAAA&#10;">
                <v:textbox>
                  <w:txbxContent>
                    <w:p w:rsidR="00D35F7A" w:rsidRPr="00D35F7A" w:rsidRDefault="00D35F7A" w:rsidP="00D35F7A">
                      <w:pPr>
                        <w:jc w:val="center"/>
                      </w:pPr>
                      <w:r>
                        <w:t>Form Pengajuan Judul Skripsi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769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442"/>
      </w:tblGrid>
      <w:tr w:rsidR="00631D70" w:rsidTr="00E22BCB">
        <w:trPr>
          <w:trHeight w:val="1395"/>
        </w:trPr>
        <w:tc>
          <w:tcPr>
            <w:tcW w:w="1327" w:type="dxa"/>
            <w:tcBorders>
              <w:bottom w:val="double" w:sz="4" w:space="0" w:color="auto"/>
            </w:tcBorders>
          </w:tcPr>
          <w:p w:rsidR="00631D70" w:rsidRDefault="00631D70" w:rsidP="00E22BCB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ACA9031" wp14:editId="780AA17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27940</wp:posOffset>
                  </wp:positionV>
                  <wp:extent cx="666750" cy="846455"/>
                  <wp:effectExtent l="0" t="0" r="0" b="0"/>
                  <wp:wrapNone/>
                  <wp:docPr id="5" name="Picture 5" descr="iain-kesejahteraan-sosi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in-kesejahteraan-sosi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1D70" w:rsidRDefault="00631D70" w:rsidP="00E22BCB"/>
          <w:p w:rsidR="00631D70" w:rsidRDefault="00631D70" w:rsidP="00E22BCB"/>
          <w:p w:rsidR="00631D70" w:rsidRDefault="00631D70" w:rsidP="00E22BCB"/>
          <w:p w:rsidR="00631D70" w:rsidRDefault="00631D70" w:rsidP="00E22BCB"/>
        </w:tc>
        <w:tc>
          <w:tcPr>
            <w:tcW w:w="8442" w:type="dxa"/>
            <w:tcBorders>
              <w:bottom w:val="double" w:sz="4" w:space="0" w:color="auto"/>
            </w:tcBorders>
            <w:vAlign w:val="center"/>
          </w:tcPr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KEMENTERIAN</w:t>
            </w:r>
            <w:r>
              <w:rPr>
                <w:rFonts w:asciiTheme="minorBidi" w:hAnsiTheme="minorBidi"/>
                <w:color w:val="000000" w:themeColor="text1"/>
              </w:rPr>
              <w:t xml:space="preserve"> </w:t>
            </w: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AGAMA</w:t>
            </w:r>
            <w:r w:rsidRPr="0096547B">
              <w:rPr>
                <w:rFonts w:asciiTheme="minorBidi" w:hAnsiTheme="minorBidi"/>
                <w:color w:val="000000" w:themeColor="text1"/>
              </w:rPr>
              <w:t xml:space="preserve"> REPUBLIK INDONESIA</w:t>
            </w:r>
          </w:p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96547B">
              <w:rPr>
                <w:rFonts w:asciiTheme="minorBidi" w:hAnsiTheme="minorBidi"/>
                <w:color w:val="000000" w:themeColor="text1"/>
              </w:rPr>
              <w:t xml:space="preserve">INSTITUT </w:t>
            </w: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AGAMA ISLAM NEGERI</w:t>
            </w:r>
            <w:r w:rsidRPr="0096547B">
              <w:rPr>
                <w:rFonts w:asciiTheme="minorBidi" w:hAnsiTheme="minorBidi"/>
                <w:color w:val="000000" w:themeColor="text1"/>
              </w:rPr>
              <w:t xml:space="preserve"> KEDIRI</w:t>
            </w:r>
          </w:p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6547B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FAKULTAS EKONOMI DAN BISNIS ISLAM</w:t>
            </w:r>
          </w:p>
          <w:p w:rsidR="00631D70" w:rsidRPr="0096547B" w:rsidRDefault="00631D70" w:rsidP="00E22BCB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 xml:space="preserve">Jl. Sunan Ampel No.07 Ngronggo Kediri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64127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Telp.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(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0354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)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689282 Fax.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(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0354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)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686564</w:t>
            </w:r>
          </w:p>
          <w:p w:rsidR="00631D70" w:rsidRPr="0096547B" w:rsidRDefault="00631D70" w:rsidP="00E22BCB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e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bsite: www.iainkediri.ac.id</w:t>
            </w:r>
          </w:p>
        </w:tc>
      </w:tr>
    </w:tbl>
    <w:p w:rsidR="00631D70" w:rsidRPr="002B751F" w:rsidRDefault="00631D70" w:rsidP="00631D70">
      <w:pPr>
        <w:pStyle w:val="Header"/>
      </w:pPr>
    </w:p>
    <w:p w:rsidR="00B0185C" w:rsidRDefault="00B0185C" w:rsidP="00B0185C">
      <w:pPr>
        <w:tabs>
          <w:tab w:val="left" w:pos="900"/>
          <w:tab w:val="left" w:pos="1080"/>
          <w:tab w:val="left" w:pos="6237"/>
        </w:tabs>
        <w:spacing w:after="0" w:line="360" w:lineRule="auto"/>
        <w:jc w:val="both"/>
        <w:rPr>
          <w:rFonts w:ascii="Bookman Old Style" w:hAnsi="Bookman Old Style" w:cs="Bookman Old Style"/>
          <w:sz w:val="26"/>
          <w:szCs w:val="26"/>
        </w:rPr>
      </w:pPr>
    </w:p>
    <w:p w:rsidR="00B0185C" w:rsidRPr="00555CB6" w:rsidRDefault="00555CB6" w:rsidP="00B0185C">
      <w:pPr>
        <w:tabs>
          <w:tab w:val="left" w:pos="900"/>
          <w:tab w:val="left" w:pos="1080"/>
          <w:tab w:val="left" w:pos="6237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PENGAJUAN </w:t>
      </w:r>
      <w:r w:rsidR="00B0185C" w:rsidRPr="00555CB6">
        <w:rPr>
          <w:rFonts w:ascii="Bookman Old Style" w:hAnsi="Bookman Old Style" w:cs="Bookman Old Style"/>
          <w:b/>
          <w:bCs/>
          <w:sz w:val="26"/>
          <w:szCs w:val="26"/>
        </w:rPr>
        <w:t>JUDUL SKRIPSI</w:t>
      </w:r>
    </w:p>
    <w:p w:rsidR="00DC79F6" w:rsidRPr="00B0185C" w:rsidRDefault="00DC79F6" w:rsidP="00B0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524A9" w:rsidRPr="00FB097F" w:rsidTr="00DB5E53">
        <w:trPr>
          <w:trHeight w:val="9250"/>
        </w:trPr>
        <w:tc>
          <w:tcPr>
            <w:tcW w:w="10188" w:type="dxa"/>
          </w:tcPr>
          <w:tbl>
            <w:tblPr>
              <w:tblStyle w:val="TableGrid"/>
              <w:tblW w:w="23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316"/>
              <w:gridCol w:w="6675"/>
              <w:gridCol w:w="1360"/>
              <w:gridCol w:w="2659"/>
              <w:gridCol w:w="2672"/>
              <w:gridCol w:w="2663"/>
              <w:gridCol w:w="2659"/>
              <w:gridCol w:w="2670"/>
            </w:tblGrid>
            <w:tr w:rsidR="0000299B" w:rsidRPr="00FB097F" w:rsidTr="00B12F19">
              <w:trPr>
                <w:gridAfter w:val="6"/>
                <w:wAfter w:w="14683" w:type="dxa"/>
              </w:trPr>
              <w:tc>
                <w:tcPr>
                  <w:tcW w:w="1656" w:type="dxa"/>
                </w:tcPr>
                <w:p w:rsidR="0000299B" w:rsidRPr="00FB097F" w:rsidRDefault="0000299B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316" w:type="dxa"/>
                </w:tcPr>
                <w:p w:rsidR="0000299B" w:rsidRPr="00FB097F" w:rsidRDefault="0000299B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675" w:type="dxa"/>
                </w:tcPr>
                <w:p w:rsidR="0000299B" w:rsidRPr="00FB097F" w:rsidRDefault="0000299B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</w:t>
                  </w: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</w:t>
                  </w:r>
                  <w:r w:rsidR="00B12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</w:t>
                  </w: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</w:t>
                  </w:r>
                </w:p>
              </w:tc>
            </w:tr>
            <w:tr w:rsidR="0000299B" w:rsidRPr="00FB097F" w:rsidTr="00B12F19">
              <w:trPr>
                <w:gridAfter w:val="6"/>
                <w:wAfter w:w="14683" w:type="dxa"/>
              </w:trPr>
              <w:tc>
                <w:tcPr>
                  <w:tcW w:w="1656" w:type="dxa"/>
                </w:tcPr>
                <w:p w:rsidR="0000299B" w:rsidRPr="0000299B" w:rsidRDefault="0000299B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NIM</w:t>
                  </w:r>
                </w:p>
              </w:tc>
              <w:tc>
                <w:tcPr>
                  <w:tcW w:w="316" w:type="dxa"/>
                </w:tcPr>
                <w:p w:rsidR="0000299B" w:rsidRPr="00FB097F" w:rsidRDefault="0000299B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675" w:type="dxa"/>
                </w:tcPr>
                <w:p w:rsidR="0000299B" w:rsidRPr="0000299B" w:rsidRDefault="00B12F19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</w:t>
                  </w: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</w:t>
                  </w: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</w:t>
                  </w:r>
                </w:p>
              </w:tc>
            </w:tr>
            <w:tr w:rsidR="00B12F19" w:rsidRPr="00FB097F" w:rsidTr="00B12F19">
              <w:trPr>
                <w:gridAfter w:val="6"/>
                <w:wAfter w:w="14683" w:type="dxa"/>
              </w:trPr>
              <w:tc>
                <w:tcPr>
                  <w:tcW w:w="1656" w:type="dxa"/>
                </w:tcPr>
                <w:p w:rsidR="00B12F19" w:rsidRDefault="00B12F19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Jurusan</w:t>
                  </w:r>
                </w:p>
              </w:tc>
              <w:tc>
                <w:tcPr>
                  <w:tcW w:w="316" w:type="dxa"/>
                </w:tcPr>
                <w:p w:rsidR="00B12F19" w:rsidRPr="00B12F19" w:rsidRDefault="00B12F19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75" w:type="dxa"/>
                </w:tcPr>
                <w:p w:rsidR="00B12F19" w:rsidRPr="00FB097F" w:rsidRDefault="00B12F19" w:rsidP="00252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</w:t>
                  </w: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</w:t>
                  </w: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</w:t>
                  </w:r>
                </w:p>
              </w:tc>
            </w:tr>
            <w:tr w:rsidR="0000299B" w:rsidRPr="00FB097F" w:rsidTr="00B12F19">
              <w:tc>
                <w:tcPr>
                  <w:tcW w:w="10007" w:type="dxa"/>
                  <w:gridSpan w:val="4"/>
                </w:tcPr>
                <w:p w:rsidR="00687149" w:rsidRPr="0000299B" w:rsidRDefault="00687149" w:rsidP="00B12F1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</w:tcPr>
                <w:p w:rsidR="0000299B" w:rsidRPr="0000299B" w:rsidRDefault="0000299B" w:rsidP="008767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72" w:type="dxa"/>
                </w:tcPr>
                <w:p w:rsidR="0000299B" w:rsidRPr="00FB097F" w:rsidRDefault="0000299B" w:rsidP="008767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</w:t>
                  </w:r>
                </w:p>
              </w:tc>
              <w:tc>
                <w:tcPr>
                  <w:tcW w:w="2663" w:type="dxa"/>
                </w:tcPr>
                <w:p w:rsidR="0000299B" w:rsidRPr="00FB097F" w:rsidRDefault="0000299B" w:rsidP="008767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Jurusan</w:t>
                  </w:r>
                  <w:proofErr w:type="spellEnd"/>
                </w:p>
              </w:tc>
              <w:tc>
                <w:tcPr>
                  <w:tcW w:w="2659" w:type="dxa"/>
                </w:tcPr>
                <w:p w:rsidR="0000299B" w:rsidRPr="00FB097F" w:rsidRDefault="0000299B" w:rsidP="008767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670" w:type="dxa"/>
                </w:tcPr>
                <w:p w:rsidR="0000299B" w:rsidRPr="00FB097F" w:rsidRDefault="0000299B" w:rsidP="008767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09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</w:t>
                  </w:r>
                </w:p>
              </w:tc>
            </w:tr>
          </w:tbl>
          <w:p w:rsidR="002524A9" w:rsidRPr="00FB097F" w:rsidRDefault="002524A9" w:rsidP="002524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:rsidR="002524A9" w:rsidRPr="00FB097F" w:rsidRDefault="002524A9" w:rsidP="002524A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  <w:p w:rsidR="002524A9" w:rsidRPr="00FB097F" w:rsidRDefault="002524A9" w:rsidP="002524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  <w:p w:rsidR="002524A9" w:rsidRPr="00FB097F" w:rsidRDefault="002524A9" w:rsidP="00D662EE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Diuraikan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2EE">
              <w:rPr>
                <w:rFonts w:ascii="Times New Roman" w:hAnsi="Times New Roman" w:cs="Times New Roman"/>
                <w:sz w:val="24"/>
                <w:szCs w:val="24"/>
              </w:rPr>
              <w:t xml:space="preserve">kurang lebih </w:t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  <w:p w:rsidR="002524A9" w:rsidRPr="00FB097F" w:rsidRDefault="002524A9" w:rsidP="002524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2524A9" w:rsidRPr="00FB097F" w:rsidRDefault="002524A9" w:rsidP="002524A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Dituliskan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disesuaikan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  <w:p w:rsidR="002524A9" w:rsidRPr="00FB097F" w:rsidRDefault="002524A9" w:rsidP="002524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Telaah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545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459">
              <w:rPr>
                <w:rFonts w:ascii="Times New Roman" w:hAnsi="Times New Roman" w:cs="Times New Roman"/>
                <w:sz w:val="24"/>
                <w:szCs w:val="24"/>
              </w:rPr>
              <w:t>Penelitian terdahulu</w:t>
            </w:r>
          </w:p>
          <w:p w:rsidR="002524A9" w:rsidRPr="00C743C0" w:rsidRDefault="002524A9" w:rsidP="002524A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Telaah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 minimal 2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dituliskan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abstraksi</w:t>
            </w:r>
            <w:proofErr w:type="spellEnd"/>
            <w:r w:rsidR="00C743C0">
              <w:rPr>
                <w:rFonts w:ascii="Times New Roman" w:hAnsi="Times New Roman" w:cs="Times New Roman"/>
                <w:sz w:val="24"/>
                <w:szCs w:val="24"/>
              </w:rPr>
              <w:t xml:space="preserve">, persamaan dan </w:t>
            </w:r>
            <w:r w:rsidR="00AB3CAD">
              <w:rPr>
                <w:rFonts w:ascii="Times New Roman" w:hAnsi="Times New Roman" w:cs="Times New Roman"/>
                <w:sz w:val="24"/>
                <w:szCs w:val="24"/>
              </w:rPr>
              <w:t>perbedaan dengan tulisan peneliti.</w:t>
            </w:r>
          </w:p>
          <w:p w:rsidR="002524A9" w:rsidRPr="00FB097F" w:rsidRDefault="00D93230" w:rsidP="002524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LandasanTeori</w:t>
            </w:r>
            <w:proofErr w:type="spellEnd"/>
          </w:p>
          <w:p w:rsidR="007D701F" w:rsidRDefault="002524A9" w:rsidP="007D701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Dituliskan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disesuaikan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57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5E51B8" w:rsidRPr="005E51B8" w:rsidRDefault="005E51B8" w:rsidP="005E5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Daftar Pustaka</w:t>
            </w:r>
            <w:r w:rsidR="00F21498">
              <w:rPr>
                <w:rFonts w:ascii="Times New Roman" w:hAnsi="Times New Roman" w:cs="Times New Roman"/>
                <w:sz w:val="24"/>
                <w:szCs w:val="24"/>
              </w:rPr>
              <w:t xml:space="preserve"> (minimal 5 buku)</w:t>
            </w:r>
          </w:p>
          <w:p w:rsidR="002524A9" w:rsidRPr="00FB097F" w:rsidRDefault="002524A9" w:rsidP="00252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A9" w:rsidRPr="00FB097F" w:rsidRDefault="002524A9" w:rsidP="002524A9">
            <w:pPr>
              <w:spacing w:line="360" w:lineRule="auto"/>
              <w:ind w:left="504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Kediri, ________________________ </w:t>
            </w:r>
          </w:p>
          <w:p w:rsidR="002524A9" w:rsidRPr="00FB097F" w:rsidRDefault="002524A9" w:rsidP="00252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4A9" w:rsidRDefault="002524A9" w:rsidP="00252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DosenWali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Yang </w:t>
            </w:r>
            <w:proofErr w:type="spellStart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 w:rsidRPr="00FB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321" w:rsidRPr="003B1321" w:rsidRDefault="003B1321" w:rsidP="00252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53" w:rsidRPr="00DB5E53" w:rsidRDefault="00DB5E53" w:rsidP="00252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A9" w:rsidRPr="004C7DFA" w:rsidRDefault="002524A9" w:rsidP="004C7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97F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</w:t>
            </w:r>
          </w:p>
        </w:tc>
      </w:tr>
    </w:tbl>
    <w:p w:rsidR="004C7DFA" w:rsidRDefault="004C7DFA" w:rsidP="004C7D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24A9" w:rsidRDefault="002524A9" w:rsidP="00E94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63A" w:rsidRDefault="004A563A" w:rsidP="00E94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63A" w:rsidRDefault="004A563A" w:rsidP="00E94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63A" w:rsidRDefault="004A563A" w:rsidP="00E94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63A" w:rsidRPr="004A563A" w:rsidRDefault="004A563A" w:rsidP="00E94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C91" w:rsidRDefault="00DD6C91" w:rsidP="00E94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C91" w:rsidRDefault="00DD6C91" w:rsidP="009675E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9769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442"/>
      </w:tblGrid>
      <w:tr w:rsidR="00FE3284" w:rsidTr="00E22BCB">
        <w:trPr>
          <w:trHeight w:val="1395"/>
        </w:trPr>
        <w:tc>
          <w:tcPr>
            <w:tcW w:w="1327" w:type="dxa"/>
            <w:tcBorders>
              <w:bottom w:val="double" w:sz="4" w:space="0" w:color="auto"/>
            </w:tcBorders>
          </w:tcPr>
          <w:p w:rsidR="00FE3284" w:rsidRDefault="00FE3284" w:rsidP="00E22BCB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ACA9031" wp14:editId="780AA17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27940</wp:posOffset>
                  </wp:positionV>
                  <wp:extent cx="666750" cy="846455"/>
                  <wp:effectExtent l="0" t="0" r="0" b="0"/>
                  <wp:wrapNone/>
                  <wp:docPr id="8" name="Picture 8" descr="iain-kesejahteraan-sosi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in-kesejahteraan-sosi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284" w:rsidRDefault="00FE3284" w:rsidP="00E22BCB"/>
          <w:p w:rsidR="00FE3284" w:rsidRDefault="00FE3284" w:rsidP="00E22BCB"/>
          <w:p w:rsidR="00FE3284" w:rsidRDefault="00FE3284" w:rsidP="00E22BCB"/>
          <w:p w:rsidR="00FE3284" w:rsidRDefault="00FE3284" w:rsidP="00E22BCB"/>
        </w:tc>
        <w:tc>
          <w:tcPr>
            <w:tcW w:w="8442" w:type="dxa"/>
            <w:tcBorders>
              <w:bottom w:val="double" w:sz="4" w:space="0" w:color="auto"/>
            </w:tcBorders>
            <w:vAlign w:val="center"/>
          </w:tcPr>
          <w:p w:rsidR="00FE3284" w:rsidRPr="0096547B" w:rsidRDefault="00FE3284" w:rsidP="00E22BC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KEMENTERIAN</w:t>
            </w:r>
            <w:r>
              <w:rPr>
                <w:rFonts w:asciiTheme="minorBidi" w:hAnsiTheme="minorBidi"/>
                <w:color w:val="000000" w:themeColor="text1"/>
              </w:rPr>
              <w:t xml:space="preserve"> </w:t>
            </w: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AGAMA</w:t>
            </w:r>
            <w:r w:rsidRPr="0096547B">
              <w:rPr>
                <w:rFonts w:asciiTheme="minorBidi" w:hAnsiTheme="minorBidi"/>
                <w:color w:val="000000" w:themeColor="text1"/>
              </w:rPr>
              <w:t xml:space="preserve"> REPUBLIK INDONESIA</w:t>
            </w:r>
          </w:p>
          <w:p w:rsidR="00FE3284" w:rsidRPr="0096547B" w:rsidRDefault="00FE3284" w:rsidP="00E22BCB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96547B">
              <w:rPr>
                <w:rFonts w:asciiTheme="minorBidi" w:hAnsiTheme="minorBidi"/>
                <w:color w:val="000000" w:themeColor="text1"/>
              </w:rPr>
              <w:t xml:space="preserve">INSTITUT </w:t>
            </w:r>
            <w:r w:rsidRPr="0096547B">
              <w:rPr>
                <w:rFonts w:asciiTheme="minorBidi" w:hAnsiTheme="minorBidi"/>
                <w:color w:val="000000" w:themeColor="text1"/>
                <w:lang w:val="sv-SE"/>
              </w:rPr>
              <w:t>AGAMA ISLAM NEGERI</w:t>
            </w:r>
            <w:r w:rsidRPr="0096547B">
              <w:rPr>
                <w:rFonts w:asciiTheme="minorBidi" w:hAnsiTheme="minorBidi"/>
                <w:color w:val="000000" w:themeColor="text1"/>
              </w:rPr>
              <w:t xml:space="preserve"> KEDIRI</w:t>
            </w:r>
          </w:p>
          <w:p w:rsidR="00FE3284" w:rsidRPr="0096547B" w:rsidRDefault="00FE3284" w:rsidP="00E22BCB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6547B">
              <w:rPr>
                <w:rFonts w:asciiTheme="minorBidi" w:hAnsiTheme="minorBidi"/>
                <w:color w:val="000000" w:themeColor="text1"/>
                <w:sz w:val="26"/>
                <w:szCs w:val="26"/>
              </w:rPr>
              <w:t>FAKULTAS EKONOMI DAN BISNIS ISLAM</w:t>
            </w:r>
          </w:p>
          <w:p w:rsidR="00FE3284" w:rsidRPr="0096547B" w:rsidRDefault="00FE3284" w:rsidP="00E22BCB">
            <w:pPr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 xml:space="preserve">Jl. Sunan Ampel No.07 Ngronggo Kediri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64127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Telp.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(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0354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)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689282 Fax.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(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0354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) 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  <w:lang w:val="it-IT"/>
              </w:rPr>
              <w:t>686564</w:t>
            </w:r>
          </w:p>
          <w:p w:rsidR="00FE3284" w:rsidRPr="0096547B" w:rsidRDefault="00FE3284" w:rsidP="00E22BCB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e</w:t>
            </w:r>
            <w:r w:rsidRPr="0096547B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bsite: www.iainkediri.ac.id</w:t>
            </w:r>
          </w:p>
        </w:tc>
      </w:tr>
    </w:tbl>
    <w:p w:rsidR="005A00AB" w:rsidRDefault="005A00AB" w:rsidP="005A00AB">
      <w:pPr>
        <w:tabs>
          <w:tab w:val="left" w:pos="900"/>
          <w:tab w:val="left" w:pos="1080"/>
          <w:tab w:val="left" w:pos="6237"/>
        </w:tabs>
        <w:spacing w:after="0" w:line="360" w:lineRule="auto"/>
        <w:jc w:val="both"/>
        <w:rPr>
          <w:rFonts w:ascii="Bookman Old Style" w:hAnsi="Bookman Old Style" w:cs="Bookman Old Style"/>
          <w:sz w:val="26"/>
          <w:szCs w:val="26"/>
        </w:rPr>
      </w:pPr>
    </w:p>
    <w:tbl>
      <w:tblPr>
        <w:tblStyle w:val="TableGrid"/>
        <w:tblW w:w="23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20925"/>
      </w:tblGrid>
      <w:tr w:rsidR="004245E7" w:rsidRPr="00FB097F" w:rsidTr="00784BF6">
        <w:tc>
          <w:tcPr>
            <w:tcW w:w="1980" w:type="dxa"/>
          </w:tcPr>
          <w:p w:rsidR="004245E7" w:rsidRPr="00FB097F" w:rsidRDefault="004245E7" w:rsidP="008767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425" w:type="dxa"/>
          </w:tcPr>
          <w:p w:rsidR="004245E7" w:rsidRPr="00FB097F" w:rsidRDefault="004245E7" w:rsidP="008767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0925" w:type="dxa"/>
          </w:tcPr>
          <w:p w:rsidR="004245E7" w:rsidRPr="00C07F7D" w:rsidRDefault="00C07F7D" w:rsidP="008767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Ika Insyiroh</w:t>
            </w:r>
          </w:p>
        </w:tc>
      </w:tr>
      <w:tr w:rsidR="004245E7" w:rsidRPr="0000299B" w:rsidTr="00784BF6">
        <w:tc>
          <w:tcPr>
            <w:tcW w:w="1980" w:type="dxa"/>
          </w:tcPr>
          <w:p w:rsidR="004245E7" w:rsidRPr="0000299B" w:rsidRDefault="004245E7" w:rsidP="008767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425" w:type="dxa"/>
          </w:tcPr>
          <w:p w:rsidR="004245E7" w:rsidRPr="00C07F7D" w:rsidRDefault="004245E7" w:rsidP="0087670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7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0925" w:type="dxa"/>
          </w:tcPr>
          <w:p w:rsidR="004245E7" w:rsidRPr="00C07F7D" w:rsidRDefault="00C07F7D" w:rsidP="00C07F7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7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931306012</w:t>
            </w:r>
          </w:p>
        </w:tc>
      </w:tr>
      <w:tr w:rsidR="004245E7" w:rsidRPr="00FB097F" w:rsidTr="00784BF6">
        <w:tc>
          <w:tcPr>
            <w:tcW w:w="1980" w:type="dxa"/>
          </w:tcPr>
          <w:p w:rsidR="004245E7" w:rsidRPr="00784BF6" w:rsidRDefault="00784BF6" w:rsidP="008767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425" w:type="dxa"/>
          </w:tcPr>
          <w:p w:rsidR="004245E7" w:rsidRPr="00B12F19" w:rsidRDefault="004245E7" w:rsidP="008767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925" w:type="dxa"/>
          </w:tcPr>
          <w:p w:rsidR="004245E7" w:rsidRPr="00E5785C" w:rsidRDefault="00C07F7D" w:rsidP="00C07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 Syariah</w:t>
            </w:r>
            <w:r w:rsidR="00E57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245E7" w:rsidRDefault="004245E7" w:rsidP="005A00AB">
      <w:pPr>
        <w:tabs>
          <w:tab w:val="left" w:pos="900"/>
          <w:tab w:val="left" w:pos="1080"/>
          <w:tab w:val="left" w:pos="6237"/>
        </w:tabs>
        <w:spacing w:after="0" w:line="360" w:lineRule="auto"/>
        <w:jc w:val="both"/>
        <w:rPr>
          <w:rFonts w:ascii="Bookman Old Style" w:hAnsi="Bookman Old Style" w:cs="Bookman Old Style"/>
          <w:sz w:val="26"/>
          <w:szCs w:val="26"/>
        </w:rPr>
      </w:pPr>
    </w:p>
    <w:p w:rsidR="003B3D6A" w:rsidRDefault="005A00AB" w:rsidP="005105E0">
      <w:pPr>
        <w:tabs>
          <w:tab w:val="left" w:pos="900"/>
          <w:tab w:val="left" w:pos="1080"/>
          <w:tab w:val="left" w:pos="6237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PENGAJ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UAN </w:t>
      </w:r>
      <w:r w:rsidRPr="00555CB6">
        <w:rPr>
          <w:rFonts w:ascii="Bookman Old Style" w:hAnsi="Bookman Old Style" w:cs="Bookman Old Style"/>
          <w:b/>
          <w:bCs/>
          <w:sz w:val="26"/>
          <w:szCs w:val="26"/>
        </w:rPr>
        <w:t>JUDUL SKRIPSI</w:t>
      </w:r>
    </w:p>
    <w:p w:rsidR="002A2474" w:rsidRPr="005D330A" w:rsidRDefault="002A2474" w:rsidP="00576E9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330A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5D33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A2474" w:rsidRPr="005D330A" w:rsidRDefault="002A2474" w:rsidP="00576E9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D330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D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0A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5D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D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0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30A">
        <w:rPr>
          <w:rFonts w:ascii="Times New Roman" w:hAnsi="Times New Roman" w:cs="Times New Roman"/>
          <w:sz w:val="24"/>
          <w:szCs w:val="24"/>
        </w:rPr>
        <w:t>Bank Negara Indonesia (B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5D330A">
        <w:rPr>
          <w:rFonts w:ascii="Times New Roman" w:hAnsi="Times New Roman" w:cs="Times New Roman"/>
          <w:sz w:val="24"/>
          <w:szCs w:val="24"/>
        </w:rPr>
        <w:t>) Syariah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–</w:t>
      </w:r>
      <w:r w:rsidRPr="005D330A">
        <w:rPr>
          <w:rFonts w:ascii="Times New Roman" w:hAnsi="Times New Roman" w:cs="Times New Roman"/>
          <w:sz w:val="24"/>
          <w:szCs w:val="24"/>
        </w:rPr>
        <w:t>2014</w:t>
      </w:r>
    </w:p>
    <w:p w:rsidR="002A2474" w:rsidRDefault="002A2474" w:rsidP="002615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Pr="005D330A" w:rsidRDefault="002A2474" w:rsidP="00576E9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330A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5D3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30A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5D3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2474" w:rsidRDefault="002A2474" w:rsidP="00576E9D">
      <w:pPr>
        <w:spacing w:after="0" w:line="36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perekonomian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diproduksi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bertambah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kemakmuran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Muana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didefinisikan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13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proofErr w:type="gram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perekon</w:t>
      </w:r>
      <w:r>
        <w:rPr>
          <w:rFonts w:ascii="Times New Roman" w:eastAsia="Calibri" w:hAnsi="Times New Roman" w:cs="Times New Roman"/>
          <w:sz w:val="24"/>
          <w:szCs w:val="24"/>
        </w:rPr>
        <w:t>omian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barang-</w:t>
      </w:r>
      <w:r w:rsidRPr="009D7139"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>.</w:t>
      </w:r>
      <w:r w:rsidRPr="00C77A88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kata lain,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diukur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domestik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sz w:val="24"/>
          <w:szCs w:val="24"/>
        </w:rPr>
        <w:t>bruto</w:t>
      </w:r>
      <w:proofErr w:type="spellEnd"/>
      <w:r w:rsidRPr="009D7139">
        <w:rPr>
          <w:rFonts w:ascii="Times New Roman" w:eastAsia="Calibri" w:hAnsi="Times New Roman" w:cs="Times New Roman"/>
          <w:sz w:val="24"/>
          <w:szCs w:val="24"/>
        </w:rPr>
        <w:t xml:space="preserve"> (GDP).</w:t>
      </w:r>
    </w:p>
    <w:p w:rsidR="002A2474" w:rsidRDefault="002A2474" w:rsidP="00576E9D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393">
        <w:rPr>
          <w:rFonts w:ascii="Times New Roman" w:hAnsi="Times New Roman" w:cs="Times New Roman"/>
          <w:sz w:val="24"/>
          <w:szCs w:val="24"/>
        </w:rPr>
        <w:t>T</w:t>
      </w:r>
      <w:r w:rsidRPr="00E94393">
        <w:rPr>
          <w:rFonts w:ascii="Times New Roman" w:eastAsia="Calibri" w:hAnsi="Times New Roman" w:cs="Times New Roman"/>
          <w:sz w:val="24"/>
          <w:szCs w:val="24"/>
        </w:rPr>
        <w:t>ahun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2014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level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terendah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kurun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2014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5,02%.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Padahal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yang 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ditargetkan</w:t>
      </w:r>
      <w:proofErr w:type="spellEnd"/>
      <w:proofErr w:type="gram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2014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5,5%.  Hal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menujukkan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indonesia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perlambatan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Perlambatan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disebabkan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oleh (1)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Menurunnya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konsumsi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tangga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kenaikan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BBM, (2)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Turunnya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perlambatan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di negara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, (3)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Penghematan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belanja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larangan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rapat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di hotel dan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pemangkasan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perjalanan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dinas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, (4)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Penurunan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PMTB (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Pembentukan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Modal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Bruto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menurunnya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pembangunan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prasarana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konstruksi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94393">
        <w:rPr>
          <w:rFonts w:ascii="Times New Roman" w:eastAsia="Calibri" w:hAnsi="Times New Roman" w:cs="Times New Roman"/>
          <w:sz w:val="24"/>
          <w:szCs w:val="24"/>
        </w:rPr>
        <w:t>transportasi</w:t>
      </w:r>
      <w:proofErr w:type="spellEnd"/>
      <w:r w:rsidRPr="00E94393">
        <w:rPr>
          <w:rFonts w:ascii="Times New Roman" w:eastAsia="Calibri" w:hAnsi="Times New Roman" w:cs="Times New Roman"/>
          <w:sz w:val="24"/>
          <w:szCs w:val="24"/>
        </w:rPr>
        <w:t>.</w:t>
      </w:r>
      <w:r w:rsidRPr="00E94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4" w:rsidRPr="00A7483C" w:rsidRDefault="002A2474" w:rsidP="00576E9D">
      <w:pPr>
        <w:spacing w:after="0" w:line="36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Inflasi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ditakuti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negara.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Rahardja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Manurung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inflasi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kenaikan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barang-barang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terus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menerus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>.</w:t>
      </w:r>
      <w:r w:rsidRPr="00A7483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 Tingkat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inflasi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diketahui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Indeks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7483C">
        <w:rPr>
          <w:rFonts w:ascii="Times New Roman" w:eastAsia="Calibri" w:hAnsi="Times New Roman" w:cs="Times New Roman"/>
          <w:i/>
          <w:iCs/>
          <w:sz w:val="24"/>
          <w:szCs w:val="24"/>
        </w:rPr>
        <w:t>Consumer Price Index</w:t>
      </w:r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Indeks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Perdagangan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7483C">
        <w:rPr>
          <w:rFonts w:ascii="Times New Roman" w:eastAsia="Calibri" w:hAnsi="Times New Roman" w:cs="Times New Roman"/>
          <w:i/>
          <w:iCs/>
          <w:sz w:val="24"/>
          <w:szCs w:val="24"/>
        </w:rPr>
        <w:t>Wholesale Price Index</w:t>
      </w:r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), dan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Indeks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Implisit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(GDP </w:t>
      </w:r>
      <w:r w:rsidRPr="00A7483C">
        <w:rPr>
          <w:rFonts w:ascii="Times New Roman" w:eastAsia="Calibri" w:hAnsi="Times New Roman" w:cs="Times New Roman"/>
          <w:i/>
          <w:iCs/>
          <w:sz w:val="24"/>
          <w:szCs w:val="24"/>
        </w:rPr>
        <w:t>Deflator</w:t>
      </w:r>
      <w:r w:rsidRPr="00A7483C">
        <w:rPr>
          <w:rFonts w:ascii="Times New Roman" w:eastAsia="Calibri" w:hAnsi="Times New Roman" w:cs="Times New Roman"/>
          <w:sz w:val="24"/>
          <w:szCs w:val="24"/>
        </w:rPr>
        <w:t>).</w:t>
      </w:r>
      <w:r w:rsidRPr="00A7483C">
        <w:rPr>
          <w:rStyle w:val="FootnoteReference"/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3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3"/>
      </w:r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Ketiga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Indeks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7483C">
        <w:rPr>
          <w:rFonts w:ascii="Times New Roman" w:eastAsia="Calibri" w:hAnsi="Times New Roman" w:cs="Times New Roman"/>
          <w:i/>
          <w:iCs/>
          <w:sz w:val="24"/>
          <w:szCs w:val="24"/>
        </w:rPr>
        <w:t>Consumer Price Index</w:t>
      </w:r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lah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eastAsia="Calibri" w:hAnsi="Times New Roman" w:cs="Times New Roman"/>
          <w:sz w:val="24"/>
          <w:szCs w:val="24"/>
        </w:rPr>
        <w:t>inflasi</w:t>
      </w:r>
      <w:proofErr w:type="spellEnd"/>
      <w:r w:rsidRPr="00A74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474" w:rsidRPr="00A7483C" w:rsidRDefault="002A2474" w:rsidP="00576E9D">
      <w:pPr>
        <w:spacing w:after="0" w:line="36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83C">
        <w:rPr>
          <w:rFonts w:ascii="Times New Roman" w:hAnsi="Times New Roman" w:cs="Times New Roman"/>
          <w:sz w:val="24"/>
          <w:szCs w:val="24"/>
        </w:rPr>
        <w:lastRenderedPageBreak/>
        <w:t>Profitabilitas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rentabilitas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ROE (</w:t>
      </w:r>
      <w:r w:rsidRPr="00A7483C">
        <w:rPr>
          <w:rFonts w:ascii="Times New Roman" w:hAnsi="Times New Roman" w:cs="Times New Roman"/>
          <w:i/>
          <w:iCs/>
          <w:sz w:val="24"/>
          <w:szCs w:val="24"/>
        </w:rPr>
        <w:t xml:space="preserve">Return </w:t>
      </w:r>
      <w:proofErr w:type="gramStart"/>
      <w:r w:rsidRPr="00A7483C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A7483C">
        <w:rPr>
          <w:rFonts w:ascii="Times New Roman" w:hAnsi="Times New Roman" w:cs="Times New Roman"/>
          <w:i/>
          <w:iCs/>
          <w:sz w:val="24"/>
          <w:szCs w:val="24"/>
        </w:rPr>
        <w:t xml:space="preserve"> Equity</w:t>
      </w:r>
      <w:r w:rsidRPr="00A7483C">
        <w:rPr>
          <w:rFonts w:ascii="Times New Roman" w:hAnsi="Times New Roman" w:cs="Times New Roman"/>
          <w:sz w:val="24"/>
          <w:szCs w:val="24"/>
        </w:rPr>
        <w:t>) dan ROA (</w:t>
      </w:r>
      <w:r w:rsidRPr="00A7483C">
        <w:rPr>
          <w:rFonts w:ascii="Times New Roman" w:hAnsi="Times New Roman" w:cs="Times New Roman"/>
          <w:i/>
          <w:iCs/>
          <w:sz w:val="24"/>
          <w:szCs w:val="24"/>
        </w:rPr>
        <w:t>Return On Asset</w:t>
      </w:r>
      <w:r w:rsidRPr="00A7483C">
        <w:rPr>
          <w:rFonts w:ascii="Times New Roman" w:hAnsi="Times New Roman" w:cs="Times New Roman"/>
          <w:sz w:val="24"/>
          <w:szCs w:val="24"/>
        </w:rPr>
        <w:t xml:space="preserve">). ROE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r w:rsidRPr="00A7483C">
        <w:rPr>
          <w:rFonts w:ascii="Times New Roman" w:hAnsi="Times New Roman" w:cs="Times New Roman"/>
          <w:i/>
          <w:iCs/>
          <w:sz w:val="24"/>
          <w:szCs w:val="24"/>
        </w:rPr>
        <w:t>net income</w:t>
      </w:r>
      <w:r w:rsidRPr="00A74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ROA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83C">
        <w:rPr>
          <w:rFonts w:ascii="Times New Roman" w:hAnsi="Times New Roman" w:cs="Times New Roman"/>
          <w:i/>
          <w:iCs/>
          <w:sz w:val="24"/>
          <w:szCs w:val="24"/>
        </w:rPr>
        <w:t xml:space="preserve">income </w:t>
      </w:r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83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7483C">
        <w:rPr>
          <w:rFonts w:ascii="Times New Roman" w:hAnsi="Times New Roman" w:cs="Times New Roman"/>
          <w:sz w:val="24"/>
          <w:szCs w:val="24"/>
        </w:rPr>
        <w:t>.</w:t>
      </w:r>
      <w:r w:rsidRPr="00A7483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2A2474" w:rsidRDefault="002A2474" w:rsidP="00576E9D">
      <w:pPr>
        <w:pStyle w:val="Default"/>
        <w:spacing w:line="360" w:lineRule="auto"/>
        <w:ind w:left="426" w:firstLine="709"/>
        <w:jc w:val="both"/>
        <w:rPr>
          <w:lang w:val="en-US"/>
        </w:rPr>
      </w:pPr>
      <w:r w:rsidRPr="00C77A88">
        <w:t xml:space="preserve">BNI Syariah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 </w:t>
      </w:r>
      <w:r w:rsidRPr="00C77A88">
        <w:t xml:space="preserve">laba di saat pertumbuhan ekonomi melambat dengan kenaikan sebesar 38%. Sedangkan bank milik BUMN lainnya yaitu BRI Syariah, Bank Syariah Mandiri, dan BTN Syariah mengalami penurunan laba masing-masing sebesar 92,68% ; 4,3% ; </w:t>
      </w:r>
      <w:r>
        <w:t xml:space="preserve">dan </w:t>
      </w:r>
      <w:r w:rsidRPr="00C77A88">
        <w:t>11,88%.</w:t>
      </w:r>
    </w:p>
    <w:p w:rsidR="002A2474" w:rsidRDefault="002A2474" w:rsidP="00576E9D">
      <w:pPr>
        <w:pStyle w:val="Default"/>
        <w:spacing w:line="360" w:lineRule="auto"/>
        <w:ind w:left="426" w:firstLine="709"/>
        <w:jc w:val="center"/>
        <w:rPr>
          <w:lang w:val="en-US"/>
        </w:rPr>
      </w:pPr>
      <w:r w:rsidRPr="00087283">
        <w:t>Perolehan Laba Bank milik BUMN tahun 2013 – 2014</w:t>
      </w:r>
    </w:p>
    <w:tbl>
      <w:tblPr>
        <w:tblW w:w="77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2"/>
        <w:gridCol w:w="1548"/>
        <w:gridCol w:w="1849"/>
        <w:gridCol w:w="1755"/>
        <w:gridCol w:w="1964"/>
      </w:tblGrid>
      <w:tr w:rsidR="002A2474" w:rsidRPr="00C9005B" w:rsidTr="0087670F">
        <w:trPr>
          <w:jc w:val="center"/>
        </w:trPr>
        <w:tc>
          <w:tcPr>
            <w:tcW w:w="612" w:type="dxa"/>
            <w:shd w:val="clear" w:color="auto" w:fill="000000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C9005B">
              <w:rPr>
                <w:b/>
                <w:bCs/>
                <w:color w:val="FFFFFF"/>
              </w:rPr>
              <w:t>No</w:t>
            </w:r>
          </w:p>
        </w:tc>
        <w:tc>
          <w:tcPr>
            <w:tcW w:w="1548" w:type="dxa"/>
            <w:shd w:val="clear" w:color="auto" w:fill="000000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C9005B">
              <w:rPr>
                <w:b/>
                <w:bCs/>
                <w:color w:val="FFFFFF"/>
              </w:rPr>
              <w:t>Nama Bank</w:t>
            </w:r>
          </w:p>
        </w:tc>
        <w:tc>
          <w:tcPr>
            <w:tcW w:w="1849" w:type="dxa"/>
            <w:shd w:val="clear" w:color="auto" w:fill="000000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C9005B">
              <w:rPr>
                <w:b/>
                <w:bCs/>
                <w:color w:val="FFFFFF"/>
              </w:rPr>
              <w:t>Laba Tahun 2013</w:t>
            </w:r>
          </w:p>
        </w:tc>
        <w:tc>
          <w:tcPr>
            <w:tcW w:w="1755" w:type="dxa"/>
            <w:shd w:val="clear" w:color="auto" w:fill="000000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C9005B">
              <w:rPr>
                <w:b/>
                <w:bCs/>
                <w:color w:val="FFFFFF"/>
              </w:rPr>
              <w:t>Laba Tahun 2014</w:t>
            </w:r>
          </w:p>
        </w:tc>
        <w:tc>
          <w:tcPr>
            <w:tcW w:w="1964" w:type="dxa"/>
            <w:shd w:val="clear" w:color="auto" w:fill="000000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C9005B">
              <w:rPr>
                <w:b/>
                <w:bCs/>
                <w:color w:val="FFFFFF"/>
              </w:rPr>
              <w:t>Prosentase Laba</w:t>
            </w:r>
          </w:p>
        </w:tc>
      </w:tr>
      <w:tr w:rsidR="002A2474" w:rsidRPr="00C9005B" w:rsidTr="0087670F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C9005B">
              <w:t>1.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</w:pPr>
            <w:r w:rsidRPr="00C9005B">
              <w:t>BNI Syariah</w:t>
            </w:r>
          </w:p>
        </w:tc>
        <w:tc>
          <w:tcPr>
            <w:tcW w:w="1849" w:type="dxa"/>
            <w:tcBorders>
              <w:top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117,46 M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163,25 M</w:t>
            </w:r>
          </w:p>
        </w:tc>
        <w:tc>
          <w:tcPr>
            <w:tcW w:w="1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Naik 38%</w:t>
            </w:r>
          </w:p>
        </w:tc>
      </w:tr>
      <w:tr w:rsidR="002A2474" w:rsidRPr="00C9005B" w:rsidTr="0087670F">
        <w:trPr>
          <w:jc w:val="center"/>
        </w:trPr>
        <w:tc>
          <w:tcPr>
            <w:tcW w:w="612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C9005B">
              <w:t>2.</w:t>
            </w:r>
          </w:p>
        </w:tc>
        <w:tc>
          <w:tcPr>
            <w:tcW w:w="1548" w:type="dxa"/>
          </w:tcPr>
          <w:p w:rsidR="002A2474" w:rsidRPr="00C9005B" w:rsidRDefault="002A2474" w:rsidP="00576E9D">
            <w:pPr>
              <w:pStyle w:val="Default"/>
              <w:spacing w:line="360" w:lineRule="auto"/>
            </w:pPr>
            <w:r w:rsidRPr="00C9005B">
              <w:t>BRI Syariah</w:t>
            </w:r>
          </w:p>
        </w:tc>
        <w:tc>
          <w:tcPr>
            <w:tcW w:w="1849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129,56 M</w:t>
            </w:r>
          </w:p>
        </w:tc>
        <w:tc>
          <w:tcPr>
            <w:tcW w:w="1755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9,5 M</w:t>
            </w:r>
          </w:p>
        </w:tc>
        <w:tc>
          <w:tcPr>
            <w:tcW w:w="1964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Turun 92,68%</w:t>
            </w:r>
          </w:p>
        </w:tc>
      </w:tr>
      <w:tr w:rsidR="002A2474" w:rsidRPr="00C9005B" w:rsidTr="0087670F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C9005B">
              <w:t>3.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</w:pPr>
            <w:r w:rsidRPr="00C9005B">
              <w:t>Bank Syariah Mandiri</w:t>
            </w:r>
          </w:p>
        </w:tc>
        <w:tc>
          <w:tcPr>
            <w:tcW w:w="1849" w:type="dxa"/>
            <w:tcBorders>
              <w:top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810,7 M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71,8 M</w:t>
            </w:r>
          </w:p>
        </w:tc>
        <w:tc>
          <w:tcPr>
            <w:tcW w:w="1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Turun 4,3 %</w:t>
            </w:r>
          </w:p>
        </w:tc>
      </w:tr>
      <w:tr w:rsidR="002A2474" w:rsidRPr="00C9005B" w:rsidTr="0087670F">
        <w:trPr>
          <w:jc w:val="center"/>
        </w:trPr>
        <w:tc>
          <w:tcPr>
            <w:tcW w:w="612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C9005B">
              <w:t>4.</w:t>
            </w:r>
          </w:p>
        </w:tc>
        <w:tc>
          <w:tcPr>
            <w:tcW w:w="1548" w:type="dxa"/>
          </w:tcPr>
          <w:p w:rsidR="002A2474" w:rsidRPr="00C9005B" w:rsidRDefault="002A2474" w:rsidP="00576E9D">
            <w:pPr>
              <w:pStyle w:val="Default"/>
              <w:spacing w:line="360" w:lineRule="auto"/>
            </w:pPr>
            <w:r w:rsidRPr="00C9005B">
              <w:t>BTN Syariah</w:t>
            </w:r>
          </w:p>
        </w:tc>
        <w:tc>
          <w:tcPr>
            <w:tcW w:w="1849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229,38 M</w:t>
            </w:r>
          </w:p>
        </w:tc>
        <w:tc>
          <w:tcPr>
            <w:tcW w:w="1755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202,14 M</w:t>
            </w:r>
          </w:p>
        </w:tc>
        <w:tc>
          <w:tcPr>
            <w:tcW w:w="1964" w:type="dxa"/>
          </w:tcPr>
          <w:p w:rsidR="002A2474" w:rsidRPr="00C9005B" w:rsidRDefault="002A2474" w:rsidP="00576E9D">
            <w:pPr>
              <w:pStyle w:val="Default"/>
              <w:spacing w:line="360" w:lineRule="auto"/>
              <w:jc w:val="center"/>
            </w:pPr>
            <w:r w:rsidRPr="00C9005B">
              <w:t>Turun 11,88 %</w:t>
            </w:r>
          </w:p>
        </w:tc>
      </w:tr>
    </w:tbl>
    <w:p w:rsidR="002A2474" w:rsidRDefault="002A2474" w:rsidP="00576E9D">
      <w:pPr>
        <w:pStyle w:val="Default"/>
        <w:spacing w:line="360" w:lineRule="auto"/>
        <w:ind w:left="426" w:firstLine="709"/>
        <w:jc w:val="both"/>
        <w:rPr>
          <w:lang w:val="en-US"/>
        </w:rPr>
      </w:pPr>
    </w:p>
    <w:p w:rsidR="002A2474" w:rsidRPr="00E7631A" w:rsidRDefault="002A2474" w:rsidP="00D626D6">
      <w:pPr>
        <w:pStyle w:val="Default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BNI Syariah yang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profitabilitas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dibandingkan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berjudul</w:t>
      </w:r>
      <w:proofErr w:type="spellEnd"/>
      <w:r>
        <w:rPr>
          <w:lang w:val="en-US"/>
        </w:rPr>
        <w:t xml:space="preserve"> </w:t>
      </w:r>
      <w:r w:rsidRPr="00E7631A">
        <w:rPr>
          <w:b/>
          <w:bCs/>
          <w:lang w:val="en-US"/>
        </w:rPr>
        <w:t>“</w:t>
      </w:r>
      <w:proofErr w:type="gramStart"/>
      <w:r>
        <w:rPr>
          <w:b/>
          <w:bCs/>
          <w:lang w:val="en-US"/>
        </w:rPr>
        <w:t>P</w:t>
      </w:r>
      <w:r w:rsidRPr="007651D8">
        <w:rPr>
          <w:b/>
          <w:bCs/>
        </w:rPr>
        <w:t>ENGARUH</w:t>
      </w:r>
      <w:r>
        <w:rPr>
          <w:b/>
          <w:bCs/>
          <w:lang w:val="en-US"/>
        </w:rPr>
        <w:t xml:space="preserve"> </w:t>
      </w:r>
      <w:r w:rsidRPr="007651D8">
        <w:rPr>
          <w:b/>
          <w:bCs/>
        </w:rPr>
        <w:t xml:space="preserve"> </w:t>
      </w:r>
      <w:r>
        <w:rPr>
          <w:b/>
          <w:bCs/>
        </w:rPr>
        <w:t>INFLASI</w:t>
      </w:r>
      <w:proofErr w:type="gramEnd"/>
      <w:r w:rsidRPr="007651D8">
        <w:rPr>
          <w:b/>
          <w:bCs/>
        </w:rPr>
        <w:t xml:space="preserve"> TERHADAP PROFITABILITAS BANK </w:t>
      </w:r>
      <w:r>
        <w:rPr>
          <w:b/>
          <w:bCs/>
        </w:rPr>
        <w:t>NEGARA INDONESIA (BNI) SYARI’AH PERIODE 2012-2014”.</w:t>
      </w:r>
    </w:p>
    <w:p w:rsidR="002A2474" w:rsidRPr="009F70BB" w:rsidRDefault="002A2474" w:rsidP="00E46CCD">
      <w:pPr>
        <w:pStyle w:val="Default"/>
        <w:ind w:left="426" w:firstLine="709"/>
        <w:jc w:val="both"/>
      </w:pPr>
      <w:r w:rsidRPr="009D7139">
        <w:t xml:space="preserve">  </w:t>
      </w:r>
    </w:p>
    <w:p w:rsidR="002A2474" w:rsidRDefault="002A2474" w:rsidP="00576E9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7139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9D7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139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9D7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2474" w:rsidRPr="009D7139" w:rsidRDefault="002A2474" w:rsidP="00576E9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474" w:rsidRDefault="002A2474" w:rsidP="00576E9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Indonesia? </w:t>
      </w:r>
    </w:p>
    <w:p w:rsidR="002A2474" w:rsidRDefault="002A2474" w:rsidP="00576E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5E2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F21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5E2">
        <w:rPr>
          <w:rFonts w:ascii="Times New Roman" w:eastAsia="Calibri" w:hAnsi="Times New Roman" w:cs="Times New Roman"/>
          <w:sz w:val="24"/>
          <w:szCs w:val="24"/>
        </w:rPr>
        <w:t>profitabilitas</w:t>
      </w:r>
      <w:proofErr w:type="spellEnd"/>
      <w:r w:rsidRPr="00F215E2">
        <w:rPr>
          <w:rFonts w:ascii="Times New Roman" w:eastAsia="Calibri" w:hAnsi="Times New Roman" w:cs="Times New Roman"/>
          <w:sz w:val="24"/>
          <w:szCs w:val="24"/>
        </w:rPr>
        <w:t xml:space="preserve"> BNI Syariah?</w:t>
      </w:r>
    </w:p>
    <w:p w:rsidR="002A2474" w:rsidRPr="008D6856" w:rsidRDefault="002A2474" w:rsidP="00576E9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6856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8D6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856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8D6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6856">
        <w:rPr>
          <w:rFonts w:ascii="Times New Roman" w:eastAsia="Calibri" w:hAnsi="Times New Roman" w:cs="Times New Roman"/>
          <w:sz w:val="24"/>
          <w:szCs w:val="24"/>
        </w:rPr>
        <w:t>inflasi</w:t>
      </w:r>
      <w:proofErr w:type="spellEnd"/>
      <w:r w:rsidRPr="008D68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D6856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proofErr w:type="gramEnd"/>
      <w:r w:rsidRPr="008D6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856">
        <w:rPr>
          <w:rFonts w:ascii="Times New Roman" w:eastAsia="Calibri" w:hAnsi="Times New Roman" w:cs="Times New Roman"/>
          <w:sz w:val="24"/>
          <w:szCs w:val="24"/>
        </w:rPr>
        <w:t>profitabilitas</w:t>
      </w:r>
      <w:proofErr w:type="spellEnd"/>
      <w:r w:rsidRPr="008D6856">
        <w:rPr>
          <w:rFonts w:ascii="Times New Roman" w:eastAsia="Calibri" w:hAnsi="Times New Roman" w:cs="Times New Roman"/>
          <w:sz w:val="24"/>
          <w:szCs w:val="24"/>
        </w:rPr>
        <w:t xml:space="preserve"> BNI </w:t>
      </w:r>
      <w:proofErr w:type="spellStart"/>
      <w:r w:rsidRPr="008D6856">
        <w:rPr>
          <w:rFonts w:ascii="Times New Roman" w:eastAsia="Calibri" w:hAnsi="Times New Roman" w:cs="Times New Roman"/>
          <w:sz w:val="24"/>
          <w:szCs w:val="24"/>
        </w:rPr>
        <w:t>syari’ah</w:t>
      </w:r>
      <w:proofErr w:type="spellEnd"/>
      <w:r w:rsidRPr="008D685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A2474" w:rsidRDefault="002A2474" w:rsidP="00E46CC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Pr="009D7139" w:rsidRDefault="002A2474" w:rsidP="00576E9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7139">
        <w:rPr>
          <w:rFonts w:ascii="Times New Roman" w:hAnsi="Times New Roman" w:cs="Times New Roman"/>
          <w:b/>
          <w:bCs/>
          <w:sz w:val="24"/>
          <w:szCs w:val="24"/>
        </w:rPr>
        <w:t>Telaah</w:t>
      </w:r>
      <w:proofErr w:type="spellEnd"/>
      <w:r w:rsidRPr="009D7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139">
        <w:rPr>
          <w:rFonts w:ascii="Times New Roman" w:hAnsi="Times New Roman" w:cs="Times New Roman"/>
          <w:b/>
          <w:bCs/>
          <w:sz w:val="24"/>
          <w:szCs w:val="24"/>
        </w:rPr>
        <w:t>Pustaka</w:t>
      </w:r>
      <w:proofErr w:type="spellEnd"/>
      <w:r w:rsidRPr="009D7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2474" w:rsidRDefault="002A2474" w:rsidP="00576E9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474" w:rsidRDefault="002A2474" w:rsidP="00576E9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efisiensi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operasional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profitabilitas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Syari’ah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Maisarotul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Mufidah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STAIN Kediri. </w:t>
      </w:r>
    </w:p>
    <w:p w:rsidR="002A2474" w:rsidRDefault="002A2474" w:rsidP="00576E9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operaional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2010–2012.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X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ADA">
        <w:rPr>
          <w:rFonts w:ascii="Times New Roman" w:eastAsia="Calibri" w:hAnsi="Times New Roman" w:cs="Times New Roman"/>
          <w:sz w:val="24"/>
          <w:szCs w:val="24"/>
        </w:rPr>
        <w:t xml:space="preserve">Y = 105,415 </w:t>
      </w:r>
      <w:r w:rsidRPr="00D90A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15,063 (X).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determinasinya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0,157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15,7% dan 84,3%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474" w:rsidRDefault="002A2474" w:rsidP="00576E9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474" w:rsidRPr="009D7139" w:rsidRDefault="002A2474" w:rsidP="00576E9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Pengaruh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risiko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pembiayaan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ijarah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profitabilitas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Syari’ah</w:t>
      </w:r>
      <w:proofErr w:type="spellEnd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7139">
        <w:rPr>
          <w:rFonts w:ascii="Times New Roman" w:eastAsia="Calibri" w:hAnsi="Times New Roman" w:cs="Times New Roman"/>
          <w:i/>
          <w:iCs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Muskimawati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(2015),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STAIN Kediri. </w:t>
      </w:r>
    </w:p>
    <w:p w:rsidR="002A2474" w:rsidRPr="00A43214" w:rsidRDefault="002A2474" w:rsidP="00A4321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ijarah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x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0,227.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coefficients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Sig. 0,183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&gt; 0,005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ijarah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profitabilitas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Pada model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summary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5,1%. Hasil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ijarah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profitabilitas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ijarah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disalurkan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ijarah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profitabilitas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Syari’ah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pembiayaan-pembiayaan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474" w:rsidRDefault="002A2474" w:rsidP="00576E9D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sama</w:t>
      </w:r>
      <w:proofErr w:type="gramEnd"/>
      <w:r w:rsidRPr="00814907">
        <w:rPr>
          <w:rFonts w:ascii="Times New Roman" w:eastAsia="Calibri" w:hAnsi="Times New Roman" w:cs="Times New Roman"/>
          <w:sz w:val="24"/>
          <w:szCs w:val="24"/>
        </w:rPr>
        <w:t>-sama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meneliti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bank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i/>
          <w:iCs/>
          <w:sz w:val="24"/>
          <w:szCs w:val="24"/>
        </w:rPr>
        <w:t>profitabilitas</w:t>
      </w:r>
      <w:proofErr w:type="spellEnd"/>
      <w:r w:rsidRPr="0081490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149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penelit</w:t>
      </w:r>
      <w:r>
        <w:rPr>
          <w:rFonts w:ascii="Times New Roman" w:eastAsia="Calibri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</w:t>
      </w:r>
      <w:r w:rsidRPr="00814907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x</w:t>
      </w:r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terdahulu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risiko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pembiayaan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814907">
        <w:rPr>
          <w:rFonts w:ascii="Times New Roman" w:eastAsia="Calibri" w:hAnsi="Times New Roman" w:cs="Times New Roman"/>
          <w:i/>
          <w:iCs/>
          <w:sz w:val="24"/>
          <w:szCs w:val="24"/>
        </w:rPr>
        <w:t>jara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490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814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x.</w:t>
      </w:r>
    </w:p>
    <w:p w:rsidR="002A2474" w:rsidRDefault="002A2474" w:rsidP="00E46CC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Pr="009B4E22" w:rsidRDefault="002A2474" w:rsidP="00576E9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E22">
        <w:rPr>
          <w:rFonts w:ascii="Times New Roman" w:hAnsi="Times New Roman" w:cs="Times New Roman"/>
          <w:b/>
          <w:bCs/>
          <w:sz w:val="24"/>
          <w:szCs w:val="24"/>
        </w:rPr>
        <w:t>Landasan</w:t>
      </w:r>
      <w:proofErr w:type="spellEnd"/>
      <w:r w:rsidRPr="009B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E22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9B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2474" w:rsidRDefault="002A2474" w:rsidP="00576E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474" w:rsidRPr="00F806E9" w:rsidRDefault="002A2474" w:rsidP="00576E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E9">
        <w:rPr>
          <w:rFonts w:ascii="Times New Roman" w:hAnsi="Times New Roman" w:cs="Times New Roman"/>
          <w:sz w:val="24"/>
          <w:szCs w:val="24"/>
        </w:rPr>
        <w:t>(</w:t>
      </w:r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Prathama 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Rahardja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 dan Mandala 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Manurung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Ekonomi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Mikroekonomi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Makroekonomi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Cet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 III, Jakarta: LPFE-UI, 2008</w:t>
      </w:r>
      <w:r w:rsidRPr="00F806E9">
        <w:rPr>
          <w:rFonts w:ascii="Times New Roman" w:hAnsi="Times New Roman" w:cs="Times New Roman"/>
          <w:sz w:val="24"/>
          <w:szCs w:val="24"/>
        </w:rPr>
        <w:t>)</w:t>
      </w:r>
    </w:p>
    <w:p w:rsidR="002A2474" w:rsidRDefault="002A2474" w:rsidP="00576E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4" w:rsidRPr="00BE7B73" w:rsidRDefault="002A2474" w:rsidP="00576E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B73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Pr="00BE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B73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BE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4" w:rsidRPr="00BE7B73" w:rsidRDefault="002A2474" w:rsidP="00576E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B73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B73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BE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4" w:rsidRDefault="002A2474" w:rsidP="00576E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</w:p>
    <w:p w:rsidR="002A2474" w:rsidRDefault="002A2474" w:rsidP="00576E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Syariah </w:t>
      </w:r>
    </w:p>
    <w:p w:rsidR="002A2474" w:rsidRPr="00F806E9" w:rsidRDefault="002A2474" w:rsidP="00576E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Munawir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Analisa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Laporan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Keuangan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Yogyajarta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>: Liberty Yogyakarta, 2010</w:t>
      </w:r>
      <w:r w:rsidRPr="00F806E9">
        <w:rPr>
          <w:rFonts w:ascii="Times New Roman" w:hAnsi="Times New Roman" w:cs="Times New Roman"/>
          <w:sz w:val="24"/>
          <w:szCs w:val="24"/>
        </w:rPr>
        <w:t>)</w:t>
      </w:r>
    </w:p>
    <w:p w:rsidR="002A2474" w:rsidRDefault="002A2474" w:rsidP="00576E9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4" w:rsidRDefault="002A2474" w:rsidP="00576E9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  </w:t>
      </w:r>
    </w:p>
    <w:p w:rsidR="002A2474" w:rsidRDefault="002A2474" w:rsidP="00576E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4" w:rsidRPr="00F806E9" w:rsidRDefault="002A2474" w:rsidP="00576E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E9">
        <w:rPr>
          <w:rFonts w:ascii="Times New Roman" w:hAnsi="Times New Roman" w:cs="Times New Roman"/>
          <w:sz w:val="24"/>
          <w:szCs w:val="24"/>
        </w:rPr>
        <w:t>(</w:t>
      </w:r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Iskandar 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Putong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ECONOMICS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</w:t>
      </w:r>
      <w:proofErr w:type="spellEnd"/>
      <w:r w:rsidRPr="00F80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Makro,</w:t>
      </w:r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cet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 5 (Jakarta: Mitra </w:t>
      </w:r>
      <w:proofErr w:type="spellStart"/>
      <w:r w:rsidRPr="00F806E9">
        <w:rPr>
          <w:rFonts w:ascii="Times New Roman" w:hAnsi="Times New Roman" w:cs="Times New Roman"/>
          <w:color w:val="000000"/>
          <w:sz w:val="24"/>
          <w:szCs w:val="24"/>
        </w:rPr>
        <w:t>Wacana</w:t>
      </w:r>
      <w:proofErr w:type="spellEnd"/>
      <w:r w:rsidRPr="00F806E9">
        <w:rPr>
          <w:rFonts w:ascii="Times New Roman" w:hAnsi="Times New Roman" w:cs="Times New Roman"/>
          <w:color w:val="000000"/>
          <w:sz w:val="24"/>
          <w:szCs w:val="24"/>
        </w:rPr>
        <w:t xml:space="preserve"> Media, 2013</w:t>
      </w:r>
      <w:r w:rsidRPr="00F806E9">
        <w:rPr>
          <w:rFonts w:ascii="Times New Roman" w:hAnsi="Times New Roman" w:cs="Times New Roman"/>
          <w:sz w:val="24"/>
          <w:szCs w:val="24"/>
        </w:rPr>
        <w:t>)</w:t>
      </w:r>
    </w:p>
    <w:p w:rsidR="002A2474" w:rsidRPr="00BE7B73" w:rsidRDefault="002A2474" w:rsidP="00B876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74" w:rsidRDefault="002A2474" w:rsidP="00576E9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4E5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spellStart"/>
      <w:r w:rsidRPr="007064E5">
        <w:rPr>
          <w:rFonts w:ascii="Times New Roman" w:hAnsi="Times New Roman" w:cs="Times New Roman"/>
          <w:b/>
          <w:bCs/>
          <w:sz w:val="24"/>
          <w:szCs w:val="24"/>
        </w:rPr>
        <w:t>Pustaka</w:t>
      </w:r>
      <w:proofErr w:type="spellEnd"/>
    </w:p>
    <w:p w:rsidR="002A2474" w:rsidRPr="007064E5" w:rsidRDefault="002A2474" w:rsidP="00576E9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CC">
        <w:rPr>
          <w:rFonts w:ascii="Times New Roman" w:hAnsi="Times New Roman" w:cs="Times New Roman"/>
          <w:color w:val="000000"/>
        </w:rPr>
        <w:t xml:space="preserve">Prathama </w:t>
      </w:r>
      <w:proofErr w:type="spellStart"/>
      <w:r w:rsidRPr="00673CCC">
        <w:rPr>
          <w:rFonts w:ascii="Times New Roman" w:hAnsi="Times New Roman" w:cs="Times New Roman"/>
          <w:color w:val="000000"/>
        </w:rPr>
        <w:t>Rahardja</w:t>
      </w:r>
      <w:proofErr w:type="spellEnd"/>
      <w:r w:rsidRPr="00673CCC">
        <w:rPr>
          <w:rFonts w:ascii="Times New Roman" w:hAnsi="Times New Roman" w:cs="Times New Roman"/>
          <w:color w:val="000000"/>
        </w:rPr>
        <w:t xml:space="preserve"> dan Mandala </w:t>
      </w:r>
      <w:proofErr w:type="spellStart"/>
      <w:r w:rsidRPr="00673CCC">
        <w:rPr>
          <w:rFonts w:ascii="Times New Roman" w:hAnsi="Times New Roman" w:cs="Times New Roman"/>
          <w:color w:val="000000"/>
        </w:rPr>
        <w:t>Manurung</w:t>
      </w:r>
      <w:proofErr w:type="spellEnd"/>
      <w:r w:rsidRPr="00673CC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Pengantar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Ilmu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Ekonomi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: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Mikroekonomi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&amp;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Makroekonomi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Cet</w:t>
      </w:r>
      <w:proofErr w:type="spellEnd"/>
      <w:r>
        <w:rPr>
          <w:rFonts w:ascii="Times New Roman" w:hAnsi="Times New Roman" w:cs="Times New Roman"/>
          <w:color w:val="000000"/>
        </w:rPr>
        <w:t xml:space="preserve"> III, </w:t>
      </w:r>
      <w:r w:rsidRPr="00673CCC">
        <w:rPr>
          <w:rFonts w:ascii="Times New Roman" w:hAnsi="Times New Roman" w:cs="Times New Roman"/>
          <w:color w:val="000000"/>
        </w:rPr>
        <w:t>Jakarta: LPFE-UI, 2008</w:t>
      </w:r>
    </w:p>
    <w:p w:rsidR="002A2474" w:rsidRPr="007064E5" w:rsidRDefault="002A2474" w:rsidP="00576E9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3CCC">
        <w:rPr>
          <w:rFonts w:ascii="Times New Roman" w:hAnsi="Times New Roman" w:cs="Times New Roman"/>
          <w:color w:val="000000"/>
        </w:rPr>
        <w:t>Munawir</w:t>
      </w:r>
      <w:proofErr w:type="spellEnd"/>
      <w:r w:rsidRPr="00673CCC">
        <w:rPr>
          <w:rFonts w:ascii="Times New Roman" w:hAnsi="Times New Roman" w:cs="Times New Roman"/>
          <w:color w:val="000000"/>
        </w:rPr>
        <w:t xml:space="preserve">, </w:t>
      </w:r>
      <w:r w:rsidRPr="00673CCC">
        <w:rPr>
          <w:rFonts w:ascii="Times New Roman" w:hAnsi="Times New Roman" w:cs="Times New Roman"/>
          <w:i/>
          <w:iCs/>
          <w:color w:val="000000"/>
        </w:rPr>
        <w:t xml:space="preserve">Analisa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Laporan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Keuangan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73CCC">
        <w:rPr>
          <w:rFonts w:ascii="Times New Roman" w:hAnsi="Times New Roman" w:cs="Times New Roman"/>
          <w:color w:val="000000"/>
        </w:rPr>
        <w:t>Yogyajarta</w:t>
      </w:r>
      <w:proofErr w:type="spellEnd"/>
      <w:r w:rsidRPr="00673CCC">
        <w:rPr>
          <w:rFonts w:ascii="Times New Roman" w:hAnsi="Times New Roman" w:cs="Times New Roman"/>
          <w:color w:val="000000"/>
        </w:rPr>
        <w:t>: Liberty Yogyakarta, 2010</w:t>
      </w:r>
    </w:p>
    <w:p w:rsidR="002A2474" w:rsidRDefault="002A2474" w:rsidP="00576E9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CC">
        <w:rPr>
          <w:rFonts w:ascii="Times New Roman" w:hAnsi="Times New Roman" w:cs="Times New Roman"/>
          <w:color w:val="000000"/>
        </w:rPr>
        <w:lastRenderedPageBreak/>
        <w:t xml:space="preserve">Iskandar </w:t>
      </w:r>
      <w:proofErr w:type="spellStart"/>
      <w:r w:rsidRPr="00673CCC">
        <w:rPr>
          <w:rFonts w:ascii="Times New Roman" w:hAnsi="Times New Roman" w:cs="Times New Roman"/>
          <w:color w:val="000000"/>
        </w:rPr>
        <w:t>Putong</w:t>
      </w:r>
      <w:proofErr w:type="spellEnd"/>
      <w:r w:rsidRPr="00673CCC">
        <w:rPr>
          <w:rFonts w:ascii="Times New Roman" w:hAnsi="Times New Roman" w:cs="Times New Roman"/>
          <w:color w:val="000000"/>
        </w:rPr>
        <w:t xml:space="preserve">, </w:t>
      </w:r>
      <w:r w:rsidRPr="00673CCC">
        <w:rPr>
          <w:rFonts w:ascii="Times New Roman" w:hAnsi="Times New Roman" w:cs="Times New Roman"/>
          <w:i/>
          <w:iCs/>
          <w:color w:val="000000"/>
        </w:rPr>
        <w:t xml:space="preserve">ECONOMICS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Pengantar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Mikro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dan Makro,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cet</w:t>
      </w:r>
      <w:proofErr w:type="spellEnd"/>
      <w:r>
        <w:rPr>
          <w:rFonts w:ascii="Times New Roman" w:hAnsi="Times New Roman" w:cs="Times New Roman"/>
          <w:color w:val="000000"/>
        </w:rPr>
        <w:t xml:space="preserve"> 5, </w:t>
      </w:r>
      <w:r w:rsidRPr="00673CCC">
        <w:rPr>
          <w:rFonts w:ascii="Times New Roman" w:hAnsi="Times New Roman" w:cs="Times New Roman"/>
          <w:color w:val="000000"/>
        </w:rPr>
        <w:t xml:space="preserve">Jakarta: Mitra </w:t>
      </w:r>
      <w:proofErr w:type="spellStart"/>
      <w:r w:rsidRPr="00673CCC">
        <w:rPr>
          <w:rFonts w:ascii="Times New Roman" w:hAnsi="Times New Roman" w:cs="Times New Roman"/>
          <w:color w:val="000000"/>
        </w:rPr>
        <w:t>Wacana</w:t>
      </w:r>
      <w:proofErr w:type="spellEnd"/>
      <w:r w:rsidRPr="00673CCC">
        <w:rPr>
          <w:rFonts w:ascii="Times New Roman" w:hAnsi="Times New Roman" w:cs="Times New Roman"/>
          <w:color w:val="000000"/>
        </w:rPr>
        <w:t xml:space="preserve"> Media, 2013</w:t>
      </w:r>
      <w:r w:rsidRPr="00706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2474" w:rsidRPr="00D85FA4" w:rsidRDefault="002A2474" w:rsidP="00576E9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9D3">
        <w:rPr>
          <w:rFonts w:ascii="Times New Roman" w:hAnsi="Times New Roman" w:cs="Times New Roman"/>
          <w:color w:val="000000"/>
        </w:rPr>
        <w:t xml:space="preserve">Muhammad, </w:t>
      </w:r>
      <w:proofErr w:type="spellStart"/>
      <w:r w:rsidRPr="008009D3">
        <w:rPr>
          <w:rFonts w:ascii="Times New Roman" w:hAnsi="Times New Roman" w:cs="Times New Roman"/>
          <w:i/>
          <w:iCs/>
          <w:color w:val="000000"/>
        </w:rPr>
        <w:t>Manajemen</w:t>
      </w:r>
      <w:proofErr w:type="spellEnd"/>
      <w:r w:rsidRPr="008009D3">
        <w:rPr>
          <w:rFonts w:ascii="Times New Roman" w:hAnsi="Times New Roman" w:cs="Times New Roman"/>
          <w:i/>
          <w:iCs/>
          <w:color w:val="000000"/>
        </w:rPr>
        <w:t xml:space="preserve"> Dana Bank </w:t>
      </w:r>
      <w:proofErr w:type="spellStart"/>
      <w:r w:rsidRPr="008009D3">
        <w:rPr>
          <w:rFonts w:ascii="Times New Roman" w:hAnsi="Times New Roman" w:cs="Times New Roman"/>
          <w:i/>
          <w:iCs/>
          <w:color w:val="000000"/>
        </w:rPr>
        <w:t>Syari’ah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cet</w:t>
      </w:r>
      <w:proofErr w:type="spellEnd"/>
      <w:r>
        <w:rPr>
          <w:rFonts w:ascii="Times New Roman" w:hAnsi="Times New Roman" w:cs="Times New Roman"/>
          <w:color w:val="000000"/>
        </w:rPr>
        <w:t xml:space="preserve"> III, </w:t>
      </w:r>
      <w:r w:rsidRPr="008009D3">
        <w:rPr>
          <w:rFonts w:ascii="Times New Roman" w:hAnsi="Times New Roman" w:cs="Times New Roman"/>
          <w:color w:val="000000"/>
        </w:rPr>
        <w:t>Yogyakarta: UPP STIM YKPN, 2011</w:t>
      </w:r>
    </w:p>
    <w:p w:rsidR="002A2474" w:rsidRPr="007064E5" w:rsidRDefault="002A2474" w:rsidP="00576E9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CC">
        <w:rPr>
          <w:rFonts w:ascii="Times New Roman" w:hAnsi="Times New Roman" w:cs="Times New Roman"/>
          <w:color w:val="000000"/>
        </w:rPr>
        <w:t xml:space="preserve">M. Faruq An </w:t>
      </w:r>
      <w:proofErr w:type="spellStart"/>
      <w:r w:rsidRPr="00673CCC">
        <w:rPr>
          <w:rFonts w:ascii="Times New Roman" w:hAnsi="Times New Roman" w:cs="Times New Roman"/>
          <w:color w:val="000000"/>
        </w:rPr>
        <w:t>Nabahan</w:t>
      </w:r>
      <w:proofErr w:type="spellEnd"/>
      <w:r w:rsidRPr="00673CC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Sistem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Ekonomi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Islam: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Pilihan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Setelah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Kegagalan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Sistem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Kapitalis</w:t>
      </w:r>
      <w:proofErr w:type="spellEnd"/>
      <w:r w:rsidRPr="00673CCC">
        <w:rPr>
          <w:rFonts w:ascii="Times New Roman" w:hAnsi="Times New Roman" w:cs="Times New Roman"/>
          <w:i/>
          <w:iCs/>
          <w:color w:val="000000"/>
        </w:rPr>
        <w:t xml:space="preserve"> dan </w:t>
      </w:r>
      <w:proofErr w:type="spellStart"/>
      <w:r w:rsidRPr="00673CCC">
        <w:rPr>
          <w:rFonts w:ascii="Times New Roman" w:hAnsi="Times New Roman" w:cs="Times New Roman"/>
          <w:i/>
          <w:iCs/>
          <w:color w:val="000000"/>
        </w:rPr>
        <w:t>Sosialis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673CCC">
        <w:rPr>
          <w:rFonts w:ascii="Times New Roman" w:hAnsi="Times New Roman" w:cs="Times New Roman"/>
          <w:color w:val="000000"/>
        </w:rPr>
        <w:t>Yogyakarta: UII Pres, 2000</w:t>
      </w: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Default="002A2474" w:rsidP="00576E9D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Kediri, ________________________ </w:t>
      </w: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A2474" w:rsidRDefault="002A2474" w:rsidP="00576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D6" w:rsidRPr="006E1FFD" w:rsidRDefault="000968D6" w:rsidP="00576E9D">
      <w:pPr>
        <w:tabs>
          <w:tab w:val="left" w:pos="900"/>
          <w:tab w:val="left" w:pos="1080"/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8D6" w:rsidRPr="006E1FFD" w:rsidSect="00DA1048">
      <w:pgSz w:w="12240" w:h="18711" w:code="5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28" w:rsidRDefault="00860828" w:rsidP="006207C7">
      <w:pPr>
        <w:spacing w:after="0" w:line="240" w:lineRule="auto"/>
      </w:pPr>
      <w:r>
        <w:separator/>
      </w:r>
    </w:p>
  </w:endnote>
  <w:endnote w:type="continuationSeparator" w:id="0">
    <w:p w:rsidR="00860828" w:rsidRDefault="00860828" w:rsidP="0062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28" w:rsidRDefault="00860828" w:rsidP="006207C7">
      <w:pPr>
        <w:spacing w:after="0" w:line="240" w:lineRule="auto"/>
      </w:pPr>
      <w:r>
        <w:separator/>
      </w:r>
    </w:p>
  </w:footnote>
  <w:footnote w:type="continuationSeparator" w:id="0">
    <w:p w:rsidR="00860828" w:rsidRDefault="00860828" w:rsidP="006207C7">
      <w:pPr>
        <w:spacing w:after="0" w:line="240" w:lineRule="auto"/>
      </w:pPr>
      <w:r>
        <w:continuationSeparator/>
      </w:r>
    </w:p>
  </w:footnote>
  <w:footnote w:id="1">
    <w:p w:rsidR="002A2474" w:rsidRPr="008009D3" w:rsidRDefault="002A2474" w:rsidP="002A2474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8009D3">
        <w:rPr>
          <w:rStyle w:val="FootnoteReference"/>
          <w:rFonts w:ascii="Times New Roman" w:hAnsi="Times New Roman" w:cs="Times New Roman"/>
        </w:rPr>
        <w:footnoteRef/>
      </w:r>
      <w:r w:rsidRPr="008009D3">
        <w:rPr>
          <w:rFonts w:ascii="Times New Roman" w:hAnsi="Times New Roman" w:cs="Times New Roman"/>
        </w:rPr>
        <w:t xml:space="preserve"> Muana Nanga, </w:t>
      </w:r>
      <w:r w:rsidRPr="008009D3">
        <w:rPr>
          <w:rFonts w:ascii="Times New Roman" w:hAnsi="Times New Roman" w:cs="Times New Roman"/>
          <w:i/>
          <w:iCs/>
        </w:rPr>
        <w:t>Makroekonomi: teori, masalah, dan kebijakan</w:t>
      </w:r>
      <w:r w:rsidRPr="008009D3">
        <w:rPr>
          <w:rFonts w:ascii="Times New Roman" w:hAnsi="Times New Roman" w:cs="Times New Roman"/>
        </w:rPr>
        <w:t xml:space="preserve"> (Jakarta: PT. Raja Grafindo, 2005), 273.</w:t>
      </w:r>
    </w:p>
  </w:footnote>
  <w:footnote w:id="2">
    <w:p w:rsidR="002A2474" w:rsidRPr="008009D3" w:rsidRDefault="002A2474" w:rsidP="002A2474">
      <w:pPr>
        <w:pStyle w:val="FootnoteText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8009D3">
        <w:rPr>
          <w:rStyle w:val="FootnoteReference"/>
          <w:rFonts w:ascii="Times New Roman" w:hAnsi="Times New Roman" w:cs="Times New Roman"/>
          <w:color w:val="000000"/>
        </w:rPr>
        <w:footnoteRef/>
      </w:r>
      <w:r w:rsidRPr="008009D3">
        <w:rPr>
          <w:rFonts w:ascii="Times New Roman" w:hAnsi="Times New Roman" w:cs="Times New Roman"/>
          <w:color w:val="000000"/>
        </w:rPr>
        <w:t xml:space="preserve"> Prathama Rahardja dan Mandala Manurung, </w:t>
      </w:r>
      <w:r>
        <w:rPr>
          <w:rFonts w:ascii="Times New Roman" w:hAnsi="Times New Roman" w:cs="Times New Roman"/>
          <w:i/>
          <w:iCs/>
          <w:color w:val="000000"/>
        </w:rPr>
        <w:t xml:space="preserve">Pengantar Ilmu Ekonomi: Mikroekonomi &amp; Makroekonomi, </w:t>
      </w:r>
      <w:r>
        <w:rPr>
          <w:rFonts w:ascii="Times New Roman" w:hAnsi="Times New Roman" w:cs="Times New Roman"/>
          <w:color w:val="000000"/>
        </w:rPr>
        <w:t>Cet III (Jakarta: LPFE-UI, 2008),  359</w:t>
      </w:r>
      <w:r w:rsidRPr="008009D3">
        <w:rPr>
          <w:rFonts w:ascii="Times New Roman" w:hAnsi="Times New Roman" w:cs="Times New Roman"/>
          <w:color w:val="000000"/>
        </w:rPr>
        <w:t>.</w:t>
      </w:r>
    </w:p>
  </w:footnote>
  <w:footnote w:id="3">
    <w:p w:rsidR="002A2474" w:rsidRPr="008009D3" w:rsidRDefault="002A2474" w:rsidP="002A2474">
      <w:pPr>
        <w:pStyle w:val="FootnoteText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8009D3">
        <w:rPr>
          <w:rStyle w:val="FootnoteReference"/>
          <w:rFonts w:ascii="Times New Roman" w:hAnsi="Times New Roman" w:cs="Times New Roman"/>
          <w:color w:val="000000"/>
        </w:rPr>
        <w:footnoteRef/>
      </w:r>
      <w:r w:rsidRPr="008009D3">
        <w:rPr>
          <w:rFonts w:ascii="Times New Roman" w:hAnsi="Times New Roman" w:cs="Times New Roman"/>
          <w:color w:val="000000"/>
        </w:rPr>
        <w:t xml:space="preserve"> M. Nur Rianto Al Arif, </w:t>
      </w:r>
      <w:r w:rsidRPr="008009D3">
        <w:rPr>
          <w:rFonts w:ascii="Times New Roman" w:hAnsi="Times New Roman" w:cs="Times New Roman"/>
          <w:i/>
          <w:iCs/>
          <w:color w:val="000000"/>
        </w:rPr>
        <w:t>Teori Makro Ekonomi Islam : Konsep, Teori, dan Analisis</w:t>
      </w:r>
      <w:r w:rsidRPr="008009D3">
        <w:rPr>
          <w:rFonts w:ascii="Times New Roman" w:hAnsi="Times New Roman" w:cs="Times New Roman"/>
          <w:color w:val="000000"/>
        </w:rPr>
        <w:t xml:space="preserve"> (Bandung: ALFABETA, 2010)</w:t>
      </w:r>
      <w:r>
        <w:rPr>
          <w:rFonts w:ascii="Times New Roman" w:hAnsi="Times New Roman" w:cs="Times New Roman"/>
          <w:color w:val="000000"/>
        </w:rPr>
        <w:t xml:space="preserve">, </w:t>
      </w:r>
      <w:r w:rsidRPr="008009D3">
        <w:rPr>
          <w:rFonts w:ascii="Times New Roman" w:hAnsi="Times New Roman" w:cs="Times New Roman"/>
          <w:color w:val="000000"/>
        </w:rPr>
        <w:t xml:space="preserve"> 94-96.</w:t>
      </w:r>
    </w:p>
  </w:footnote>
  <w:footnote w:id="4">
    <w:p w:rsidR="002A2474" w:rsidRPr="00364777" w:rsidRDefault="002A2474" w:rsidP="002A2474">
      <w:pPr>
        <w:pStyle w:val="FootnoteText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364777">
        <w:rPr>
          <w:rStyle w:val="FootnoteReference"/>
          <w:rFonts w:ascii="Times New Roman" w:hAnsi="Times New Roman" w:cs="Times New Roman"/>
          <w:color w:val="000000"/>
        </w:rPr>
        <w:footnoteRef/>
      </w:r>
      <w:r w:rsidRPr="00364777">
        <w:rPr>
          <w:rFonts w:ascii="Times New Roman" w:hAnsi="Times New Roman" w:cs="Times New Roman"/>
          <w:color w:val="000000"/>
        </w:rPr>
        <w:t xml:space="preserve"> Muhammad, </w:t>
      </w:r>
      <w:r w:rsidRPr="00364777">
        <w:rPr>
          <w:rFonts w:ascii="Times New Roman" w:hAnsi="Times New Roman" w:cs="Times New Roman"/>
          <w:i/>
          <w:iCs/>
          <w:color w:val="000000"/>
        </w:rPr>
        <w:t>Manajemen Dana Bank Syari’ah</w:t>
      </w:r>
      <w:r w:rsidRPr="00364777">
        <w:rPr>
          <w:rFonts w:ascii="Times New Roman" w:hAnsi="Times New Roman" w:cs="Times New Roman"/>
          <w:color w:val="000000"/>
        </w:rPr>
        <w:t>, 281.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C3F"/>
    <w:multiLevelType w:val="hybridMultilevel"/>
    <w:tmpl w:val="71F2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C03"/>
    <w:multiLevelType w:val="hybridMultilevel"/>
    <w:tmpl w:val="927C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5E2"/>
    <w:multiLevelType w:val="hybridMultilevel"/>
    <w:tmpl w:val="E4925E8A"/>
    <w:lvl w:ilvl="0" w:tplc="854C1D7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B74"/>
    <w:multiLevelType w:val="hybridMultilevel"/>
    <w:tmpl w:val="06CC0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36A6"/>
    <w:multiLevelType w:val="hybridMultilevel"/>
    <w:tmpl w:val="C9263132"/>
    <w:lvl w:ilvl="0" w:tplc="6E0EAA1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89B0A1C"/>
    <w:multiLevelType w:val="hybridMultilevel"/>
    <w:tmpl w:val="0696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F31C3"/>
    <w:multiLevelType w:val="hybridMultilevel"/>
    <w:tmpl w:val="8164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C29D1"/>
    <w:multiLevelType w:val="hybridMultilevel"/>
    <w:tmpl w:val="DC462C38"/>
    <w:lvl w:ilvl="0" w:tplc="FFF29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206A5"/>
    <w:multiLevelType w:val="hybridMultilevel"/>
    <w:tmpl w:val="2F5C63B8"/>
    <w:lvl w:ilvl="0" w:tplc="E6447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22188"/>
    <w:multiLevelType w:val="hybridMultilevel"/>
    <w:tmpl w:val="37EEF9D8"/>
    <w:lvl w:ilvl="0" w:tplc="535EC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81E41"/>
    <w:multiLevelType w:val="hybridMultilevel"/>
    <w:tmpl w:val="50C85CDA"/>
    <w:lvl w:ilvl="0" w:tplc="A5BA5A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1D84"/>
    <w:multiLevelType w:val="hybridMultilevel"/>
    <w:tmpl w:val="4E1AB2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1A56"/>
    <w:multiLevelType w:val="hybridMultilevel"/>
    <w:tmpl w:val="2AFC635A"/>
    <w:lvl w:ilvl="0" w:tplc="AC282E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06E00"/>
    <w:multiLevelType w:val="hybridMultilevel"/>
    <w:tmpl w:val="9A10FC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60C7B"/>
    <w:multiLevelType w:val="hybridMultilevel"/>
    <w:tmpl w:val="6524A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950B9"/>
    <w:multiLevelType w:val="hybridMultilevel"/>
    <w:tmpl w:val="F360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921B2"/>
    <w:multiLevelType w:val="hybridMultilevel"/>
    <w:tmpl w:val="326829F0"/>
    <w:lvl w:ilvl="0" w:tplc="AAA4C744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2"/>
  </w:num>
  <w:num w:numId="13">
    <w:abstractNumId w:val="16"/>
  </w:num>
  <w:num w:numId="14">
    <w:abstractNumId w:val="13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48"/>
    <w:rsid w:val="0000141B"/>
    <w:rsid w:val="00001C8F"/>
    <w:rsid w:val="00002007"/>
    <w:rsid w:val="0000299B"/>
    <w:rsid w:val="00003AF6"/>
    <w:rsid w:val="00003BB0"/>
    <w:rsid w:val="00005E66"/>
    <w:rsid w:val="000060D7"/>
    <w:rsid w:val="00006EC6"/>
    <w:rsid w:val="000138F2"/>
    <w:rsid w:val="00022249"/>
    <w:rsid w:val="00022CBB"/>
    <w:rsid w:val="00031584"/>
    <w:rsid w:val="00036FCB"/>
    <w:rsid w:val="00037064"/>
    <w:rsid w:val="000373E3"/>
    <w:rsid w:val="00041FDE"/>
    <w:rsid w:val="0004203C"/>
    <w:rsid w:val="000429E3"/>
    <w:rsid w:val="00042C34"/>
    <w:rsid w:val="0004685E"/>
    <w:rsid w:val="000511A4"/>
    <w:rsid w:val="00053BBB"/>
    <w:rsid w:val="000546CF"/>
    <w:rsid w:val="00055242"/>
    <w:rsid w:val="000575DC"/>
    <w:rsid w:val="00060985"/>
    <w:rsid w:val="000614E8"/>
    <w:rsid w:val="00063839"/>
    <w:rsid w:val="00064DA4"/>
    <w:rsid w:val="00065294"/>
    <w:rsid w:val="00065537"/>
    <w:rsid w:val="000655E2"/>
    <w:rsid w:val="00067BB6"/>
    <w:rsid w:val="000716A7"/>
    <w:rsid w:val="00072990"/>
    <w:rsid w:val="00077887"/>
    <w:rsid w:val="00077C22"/>
    <w:rsid w:val="0008066F"/>
    <w:rsid w:val="000824A4"/>
    <w:rsid w:val="000828F2"/>
    <w:rsid w:val="000835FB"/>
    <w:rsid w:val="000852FB"/>
    <w:rsid w:val="00091D2F"/>
    <w:rsid w:val="00095AAF"/>
    <w:rsid w:val="000968D6"/>
    <w:rsid w:val="000A234F"/>
    <w:rsid w:val="000A3F54"/>
    <w:rsid w:val="000A60EA"/>
    <w:rsid w:val="000A6196"/>
    <w:rsid w:val="000A7666"/>
    <w:rsid w:val="000B147F"/>
    <w:rsid w:val="000B24C2"/>
    <w:rsid w:val="000B56CB"/>
    <w:rsid w:val="000C3083"/>
    <w:rsid w:val="000C3E73"/>
    <w:rsid w:val="000C48A5"/>
    <w:rsid w:val="000D35F7"/>
    <w:rsid w:val="000D7F39"/>
    <w:rsid w:val="000E0BF1"/>
    <w:rsid w:val="000E23BE"/>
    <w:rsid w:val="000E28C9"/>
    <w:rsid w:val="000E3790"/>
    <w:rsid w:val="000E3A0E"/>
    <w:rsid w:val="000E40D6"/>
    <w:rsid w:val="000E47C9"/>
    <w:rsid w:val="000E55EE"/>
    <w:rsid w:val="000E5F1A"/>
    <w:rsid w:val="000E7050"/>
    <w:rsid w:val="000F1E36"/>
    <w:rsid w:val="000F494C"/>
    <w:rsid w:val="000F4E40"/>
    <w:rsid w:val="000F57DC"/>
    <w:rsid w:val="00104FFC"/>
    <w:rsid w:val="00106F82"/>
    <w:rsid w:val="001109D6"/>
    <w:rsid w:val="001112DB"/>
    <w:rsid w:val="001116DF"/>
    <w:rsid w:val="00111752"/>
    <w:rsid w:val="00115C9F"/>
    <w:rsid w:val="0012290E"/>
    <w:rsid w:val="00122F3D"/>
    <w:rsid w:val="001264BD"/>
    <w:rsid w:val="0012677B"/>
    <w:rsid w:val="00127199"/>
    <w:rsid w:val="001301A9"/>
    <w:rsid w:val="00133C5F"/>
    <w:rsid w:val="00140FB7"/>
    <w:rsid w:val="00146DCD"/>
    <w:rsid w:val="0015306C"/>
    <w:rsid w:val="00153386"/>
    <w:rsid w:val="00154CBB"/>
    <w:rsid w:val="0016063E"/>
    <w:rsid w:val="00163F2C"/>
    <w:rsid w:val="00165E34"/>
    <w:rsid w:val="00165E64"/>
    <w:rsid w:val="0016665F"/>
    <w:rsid w:val="00171336"/>
    <w:rsid w:val="00174947"/>
    <w:rsid w:val="001755A5"/>
    <w:rsid w:val="00175612"/>
    <w:rsid w:val="001758F5"/>
    <w:rsid w:val="0017707E"/>
    <w:rsid w:val="00184871"/>
    <w:rsid w:val="00185651"/>
    <w:rsid w:val="001917E8"/>
    <w:rsid w:val="00193365"/>
    <w:rsid w:val="001949F2"/>
    <w:rsid w:val="001A05D7"/>
    <w:rsid w:val="001A06DD"/>
    <w:rsid w:val="001A087B"/>
    <w:rsid w:val="001A1F3E"/>
    <w:rsid w:val="001A64C3"/>
    <w:rsid w:val="001B1956"/>
    <w:rsid w:val="001B4A0A"/>
    <w:rsid w:val="001B5719"/>
    <w:rsid w:val="001B6982"/>
    <w:rsid w:val="001C0971"/>
    <w:rsid w:val="001C1796"/>
    <w:rsid w:val="001C1AF3"/>
    <w:rsid w:val="001C1B50"/>
    <w:rsid w:val="001C23C5"/>
    <w:rsid w:val="001C65DD"/>
    <w:rsid w:val="001D6107"/>
    <w:rsid w:val="001D681A"/>
    <w:rsid w:val="001E3114"/>
    <w:rsid w:val="001E3DDC"/>
    <w:rsid w:val="001E6E4B"/>
    <w:rsid w:val="001E7405"/>
    <w:rsid w:val="001F0E8C"/>
    <w:rsid w:val="001F1A2B"/>
    <w:rsid w:val="001F4214"/>
    <w:rsid w:val="001F46D1"/>
    <w:rsid w:val="0020582E"/>
    <w:rsid w:val="00206546"/>
    <w:rsid w:val="002072D0"/>
    <w:rsid w:val="00211B50"/>
    <w:rsid w:val="00214A06"/>
    <w:rsid w:val="00215B28"/>
    <w:rsid w:val="002168DA"/>
    <w:rsid w:val="00227122"/>
    <w:rsid w:val="0023414E"/>
    <w:rsid w:val="00236294"/>
    <w:rsid w:val="00236466"/>
    <w:rsid w:val="002372E5"/>
    <w:rsid w:val="002408AD"/>
    <w:rsid w:val="00240ABD"/>
    <w:rsid w:val="0024145B"/>
    <w:rsid w:val="0024411A"/>
    <w:rsid w:val="002524A9"/>
    <w:rsid w:val="00254F19"/>
    <w:rsid w:val="00255085"/>
    <w:rsid w:val="00257586"/>
    <w:rsid w:val="002615EC"/>
    <w:rsid w:val="00262DB0"/>
    <w:rsid w:val="00264D7D"/>
    <w:rsid w:val="002652E7"/>
    <w:rsid w:val="002653BF"/>
    <w:rsid w:val="00266010"/>
    <w:rsid w:val="0026752B"/>
    <w:rsid w:val="002704A1"/>
    <w:rsid w:val="00280F52"/>
    <w:rsid w:val="0028303E"/>
    <w:rsid w:val="0028450C"/>
    <w:rsid w:val="00284967"/>
    <w:rsid w:val="002856E4"/>
    <w:rsid w:val="002979B9"/>
    <w:rsid w:val="002A052C"/>
    <w:rsid w:val="002A2474"/>
    <w:rsid w:val="002A2BC5"/>
    <w:rsid w:val="002A7B4F"/>
    <w:rsid w:val="002A7F81"/>
    <w:rsid w:val="002B499C"/>
    <w:rsid w:val="002B5A69"/>
    <w:rsid w:val="002C12B7"/>
    <w:rsid w:val="002C3B33"/>
    <w:rsid w:val="002C3F09"/>
    <w:rsid w:val="002C7AAD"/>
    <w:rsid w:val="002D0BA5"/>
    <w:rsid w:val="002D16FE"/>
    <w:rsid w:val="002D2E0E"/>
    <w:rsid w:val="002D507B"/>
    <w:rsid w:val="002D6398"/>
    <w:rsid w:val="002D67FE"/>
    <w:rsid w:val="002D6F6D"/>
    <w:rsid w:val="002E707B"/>
    <w:rsid w:val="002F050D"/>
    <w:rsid w:val="002F1845"/>
    <w:rsid w:val="002F48BB"/>
    <w:rsid w:val="002F6F1D"/>
    <w:rsid w:val="00301E63"/>
    <w:rsid w:val="00302F01"/>
    <w:rsid w:val="00303212"/>
    <w:rsid w:val="00303339"/>
    <w:rsid w:val="00304936"/>
    <w:rsid w:val="00306C89"/>
    <w:rsid w:val="00306EB3"/>
    <w:rsid w:val="003107CB"/>
    <w:rsid w:val="003122EB"/>
    <w:rsid w:val="0031412A"/>
    <w:rsid w:val="00314138"/>
    <w:rsid w:val="003155D9"/>
    <w:rsid w:val="00315750"/>
    <w:rsid w:val="00315CD7"/>
    <w:rsid w:val="00320D0D"/>
    <w:rsid w:val="0032226A"/>
    <w:rsid w:val="003226F5"/>
    <w:rsid w:val="0032471A"/>
    <w:rsid w:val="00330A46"/>
    <w:rsid w:val="00331891"/>
    <w:rsid w:val="00331CB0"/>
    <w:rsid w:val="00331D25"/>
    <w:rsid w:val="003332AC"/>
    <w:rsid w:val="00333450"/>
    <w:rsid w:val="00337C1F"/>
    <w:rsid w:val="00341B33"/>
    <w:rsid w:val="00342781"/>
    <w:rsid w:val="00342B22"/>
    <w:rsid w:val="00342C5C"/>
    <w:rsid w:val="003436C3"/>
    <w:rsid w:val="003444E0"/>
    <w:rsid w:val="0034626B"/>
    <w:rsid w:val="00347A5A"/>
    <w:rsid w:val="00350E9A"/>
    <w:rsid w:val="003510C1"/>
    <w:rsid w:val="00355E8A"/>
    <w:rsid w:val="00356E56"/>
    <w:rsid w:val="003618EE"/>
    <w:rsid w:val="00361FC4"/>
    <w:rsid w:val="003634DE"/>
    <w:rsid w:val="00366F50"/>
    <w:rsid w:val="00370BCC"/>
    <w:rsid w:val="00372784"/>
    <w:rsid w:val="0037460B"/>
    <w:rsid w:val="0037640C"/>
    <w:rsid w:val="00377758"/>
    <w:rsid w:val="00381C7F"/>
    <w:rsid w:val="00385557"/>
    <w:rsid w:val="0038681D"/>
    <w:rsid w:val="0038732D"/>
    <w:rsid w:val="00390AB8"/>
    <w:rsid w:val="0039179D"/>
    <w:rsid w:val="003925FB"/>
    <w:rsid w:val="003930EB"/>
    <w:rsid w:val="00395080"/>
    <w:rsid w:val="0039588C"/>
    <w:rsid w:val="003A1F16"/>
    <w:rsid w:val="003A281D"/>
    <w:rsid w:val="003A34A5"/>
    <w:rsid w:val="003A3ED2"/>
    <w:rsid w:val="003A466C"/>
    <w:rsid w:val="003A641D"/>
    <w:rsid w:val="003B1321"/>
    <w:rsid w:val="003B137F"/>
    <w:rsid w:val="003B3D6A"/>
    <w:rsid w:val="003B480A"/>
    <w:rsid w:val="003B66A4"/>
    <w:rsid w:val="003B708D"/>
    <w:rsid w:val="003B7FCA"/>
    <w:rsid w:val="003C112A"/>
    <w:rsid w:val="003C1ED1"/>
    <w:rsid w:val="003C431D"/>
    <w:rsid w:val="003D01D7"/>
    <w:rsid w:val="003D0BA5"/>
    <w:rsid w:val="003D5728"/>
    <w:rsid w:val="003D7FDA"/>
    <w:rsid w:val="003E0471"/>
    <w:rsid w:val="003E1FFD"/>
    <w:rsid w:val="003E2E92"/>
    <w:rsid w:val="003E64A4"/>
    <w:rsid w:val="003E6EFC"/>
    <w:rsid w:val="003E7026"/>
    <w:rsid w:val="003F0C43"/>
    <w:rsid w:val="003F14AD"/>
    <w:rsid w:val="003F29CB"/>
    <w:rsid w:val="003F32D6"/>
    <w:rsid w:val="003F6DD8"/>
    <w:rsid w:val="003F6FE8"/>
    <w:rsid w:val="003F7A61"/>
    <w:rsid w:val="003F7DA1"/>
    <w:rsid w:val="004000C4"/>
    <w:rsid w:val="00401FC0"/>
    <w:rsid w:val="0040377F"/>
    <w:rsid w:val="00403DDC"/>
    <w:rsid w:val="0040439B"/>
    <w:rsid w:val="004109C6"/>
    <w:rsid w:val="0041142C"/>
    <w:rsid w:val="0041203A"/>
    <w:rsid w:val="00414041"/>
    <w:rsid w:val="00417F11"/>
    <w:rsid w:val="00420004"/>
    <w:rsid w:val="00421D73"/>
    <w:rsid w:val="004245E7"/>
    <w:rsid w:val="00424ED2"/>
    <w:rsid w:val="004258A3"/>
    <w:rsid w:val="004305B3"/>
    <w:rsid w:val="00430ABC"/>
    <w:rsid w:val="004329A1"/>
    <w:rsid w:val="004333CD"/>
    <w:rsid w:val="00437346"/>
    <w:rsid w:val="00440FB0"/>
    <w:rsid w:val="004442FD"/>
    <w:rsid w:val="0044500D"/>
    <w:rsid w:val="0045001D"/>
    <w:rsid w:val="0045083B"/>
    <w:rsid w:val="00454D9D"/>
    <w:rsid w:val="00455564"/>
    <w:rsid w:val="004556B9"/>
    <w:rsid w:val="00464282"/>
    <w:rsid w:val="00466A63"/>
    <w:rsid w:val="004721FB"/>
    <w:rsid w:val="00472B6D"/>
    <w:rsid w:val="00474380"/>
    <w:rsid w:val="00476C60"/>
    <w:rsid w:val="00480041"/>
    <w:rsid w:val="00480B23"/>
    <w:rsid w:val="00480C8A"/>
    <w:rsid w:val="00481666"/>
    <w:rsid w:val="00482BEE"/>
    <w:rsid w:val="00486755"/>
    <w:rsid w:val="00487C6F"/>
    <w:rsid w:val="00494D61"/>
    <w:rsid w:val="00496376"/>
    <w:rsid w:val="004A2946"/>
    <w:rsid w:val="004A3D93"/>
    <w:rsid w:val="004A563A"/>
    <w:rsid w:val="004A7646"/>
    <w:rsid w:val="004B388E"/>
    <w:rsid w:val="004B3AD8"/>
    <w:rsid w:val="004B4BA1"/>
    <w:rsid w:val="004B54A4"/>
    <w:rsid w:val="004B6682"/>
    <w:rsid w:val="004C7DFA"/>
    <w:rsid w:val="004D16E2"/>
    <w:rsid w:val="004D2542"/>
    <w:rsid w:val="004D3E23"/>
    <w:rsid w:val="004D422C"/>
    <w:rsid w:val="004D5B15"/>
    <w:rsid w:val="004D66C1"/>
    <w:rsid w:val="004D6D1F"/>
    <w:rsid w:val="004D75C4"/>
    <w:rsid w:val="004E1366"/>
    <w:rsid w:val="004E248B"/>
    <w:rsid w:val="004F63EB"/>
    <w:rsid w:val="004F7636"/>
    <w:rsid w:val="0050061D"/>
    <w:rsid w:val="005016BA"/>
    <w:rsid w:val="005045F9"/>
    <w:rsid w:val="00506438"/>
    <w:rsid w:val="005105E0"/>
    <w:rsid w:val="00520119"/>
    <w:rsid w:val="00524647"/>
    <w:rsid w:val="005265A7"/>
    <w:rsid w:val="00533157"/>
    <w:rsid w:val="00533AA2"/>
    <w:rsid w:val="005352B5"/>
    <w:rsid w:val="00540852"/>
    <w:rsid w:val="00541333"/>
    <w:rsid w:val="00545459"/>
    <w:rsid w:val="0055194F"/>
    <w:rsid w:val="00555CB6"/>
    <w:rsid w:val="00556AF7"/>
    <w:rsid w:val="00557207"/>
    <w:rsid w:val="0055782A"/>
    <w:rsid w:val="005578A4"/>
    <w:rsid w:val="00557CA4"/>
    <w:rsid w:val="00560752"/>
    <w:rsid w:val="00562204"/>
    <w:rsid w:val="00564DD0"/>
    <w:rsid w:val="005669F6"/>
    <w:rsid w:val="00572DEF"/>
    <w:rsid w:val="005731E9"/>
    <w:rsid w:val="00575ED1"/>
    <w:rsid w:val="00576E9D"/>
    <w:rsid w:val="00577015"/>
    <w:rsid w:val="00577491"/>
    <w:rsid w:val="00587C49"/>
    <w:rsid w:val="005907F0"/>
    <w:rsid w:val="005944EE"/>
    <w:rsid w:val="0059467A"/>
    <w:rsid w:val="00595733"/>
    <w:rsid w:val="00597775"/>
    <w:rsid w:val="005A00AB"/>
    <w:rsid w:val="005A2060"/>
    <w:rsid w:val="005A402A"/>
    <w:rsid w:val="005A6EE1"/>
    <w:rsid w:val="005A6EE3"/>
    <w:rsid w:val="005A7602"/>
    <w:rsid w:val="005B4E76"/>
    <w:rsid w:val="005B6472"/>
    <w:rsid w:val="005B7F14"/>
    <w:rsid w:val="005C03CB"/>
    <w:rsid w:val="005C639F"/>
    <w:rsid w:val="005D330A"/>
    <w:rsid w:val="005D3ACD"/>
    <w:rsid w:val="005D4559"/>
    <w:rsid w:val="005D6529"/>
    <w:rsid w:val="005E04E4"/>
    <w:rsid w:val="005E19A5"/>
    <w:rsid w:val="005E2ADE"/>
    <w:rsid w:val="005E3FC6"/>
    <w:rsid w:val="005E4C35"/>
    <w:rsid w:val="005E51B8"/>
    <w:rsid w:val="005E7FBD"/>
    <w:rsid w:val="005F4B76"/>
    <w:rsid w:val="005F5DCD"/>
    <w:rsid w:val="00601E60"/>
    <w:rsid w:val="00603910"/>
    <w:rsid w:val="0060404E"/>
    <w:rsid w:val="0060405D"/>
    <w:rsid w:val="0060443A"/>
    <w:rsid w:val="0060542E"/>
    <w:rsid w:val="0061235E"/>
    <w:rsid w:val="006146CC"/>
    <w:rsid w:val="006156F5"/>
    <w:rsid w:val="006207C7"/>
    <w:rsid w:val="0062136A"/>
    <w:rsid w:val="00621A49"/>
    <w:rsid w:val="00621C2B"/>
    <w:rsid w:val="00622D86"/>
    <w:rsid w:val="0062471F"/>
    <w:rsid w:val="006253B0"/>
    <w:rsid w:val="00625FDF"/>
    <w:rsid w:val="006265C1"/>
    <w:rsid w:val="00626DE9"/>
    <w:rsid w:val="00631D70"/>
    <w:rsid w:val="00632D8B"/>
    <w:rsid w:val="00632FF8"/>
    <w:rsid w:val="00636684"/>
    <w:rsid w:val="006376D7"/>
    <w:rsid w:val="00637DE9"/>
    <w:rsid w:val="00642E36"/>
    <w:rsid w:val="00642E99"/>
    <w:rsid w:val="00644414"/>
    <w:rsid w:val="00646E07"/>
    <w:rsid w:val="0064779A"/>
    <w:rsid w:val="006507D4"/>
    <w:rsid w:val="00651236"/>
    <w:rsid w:val="00651D30"/>
    <w:rsid w:val="00657C7F"/>
    <w:rsid w:val="00660F6B"/>
    <w:rsid w:val="0066147B"/>
    <w:rsid w:val="00663E5B"/>
    <w:rsid w:val="00666929"/>
    <w:rsid w:val="006745A6"/>
    <w:rsid w:val="00676494"/>
    <w:rsid w:val="0068520E"/>
    <w:rsid w:val="00687149"/>
    <w:rsid w:val="00692054"/>
    <w:rsid w:val="00692FFA"/>
    <w:rsid w:val="0069695F"/>
    <w:rsid w:val="00697114"/>
    <w:rsid w:val="006A284E"/>
    <w:rsid w:val="006A592F"/>
    <w:rsid w:val="006A5B56"/>
    <w:rsid w:val="006A766F"/>
    <w:rsid w:val="006C15EA"/>
    <w:rsid w:val="006C5C11"/>
    <w:rsid w:val="006D0265"/>
    <w:rsid w:val="006D15D6"/>
    <w:rsid w:val="006D1BDA"/>
    <w:rsid w:val="006D2E80"/>
    <w:rsid w:val="006D5F6D"/>
    <w:rsid w:val="006D7B3B"/>
    <w:rsid w:val="006E0974"/>
    <w:rsid w:val="006E1FFD"/>
    <w:rsid w:val="006E245B"/>
    <w:rsid w:val="006E34DD"/>
    <w:rsid w:val="006E4AE6"/>
    <w:rsid w:val="006E70D0"/>
    <w:rsid w:val="006F008D"/>
    <w:rsid w:val="006F23FE"/>
    <w:rsid w:val="006F4F3E"/>
    <w:rsid w:val="00703545"/>
    <w:rsid w:val="00706AF3"/>
    <w:rsid w:val="00707754"/>
    <w:rsid w:val="00712701"/>
    <w:rsid w:val="00712CE1"/>
    <w:rsid w:val="007154B8"/>
    <w:rsid w:val="00716BB2"/>
    <w:rsid w:val="00720BA2"/>
    <w:rsid w:val="00722257"/>
    <w:rsid w:val="00723302"/>
    <w:rsid w:val="00724D4B"/>
    <w:rsid w:val="00730F5F"/>
    <w:rsid w:val="00736324"/>
    <w:rsid w:val="0073764B"/>
    <w:rsid w:val="0074488C"/>
    <w:rsid w:val="007479F9"/>
    <w:rsid w:val="007508BE"/>
    <w:rsid w:val="00751ECE"/>
    <w:rsid w:val="007534E6"/>
    <w:rsid w:val="00761787"/>
    <w:rsid w:val="00764343"/>
    <w:rsid w:val="00765E41"/>
    <w:rsid w:val="00766E90"/>
    <w:rsid w:val="00770990"/>
    <w:rsid w:val="00773021"/>
    <w:rsid w:val="00773EDB"/>
    <w:rsid w:val="00774B16"/>
    <w:rsid w:val="00775991"/>
    <w:rsid w:val="007769E6"/>
    <w:rsid w:val="007839D0"/>
    <w:rsid w:val="00783ECB"/>
    <w:rsid w:val="00784BF6"/>
    <w:rsid w:val="0078686A"/>
    <w:rsid w:val="00786D69"/>
    <w:rsid w:val="00787275"/>
    <w:rsid w:val="00787A27"/>
    <w:rsid w:val="00791B45"/>
    <w:rsid w:val="00795C62"/>
    <w:rsid w:val="00796318"/>
    <w:rsid w:val="00796BA3"/>
    <w:rsid w:val="007A07C6"/>
    <w:rsid w:val="007A16FC"/>
    <w:rsid w:val="007A4F6C"/>
    <w:rsid w:val="007A610A"/>
    <w:rsid w:val="007A61E6"/>
    <w:rsid w:val="007B108A"/>
    <w:rsid w:val="007B697E"/>
    <w:rsid w:val="007B6A51"/>
    <w:rsid w:val="007B6F56"/>
    <w:rsid w:val="007C0E42"/>
    <w:rsid w:val="007C3396"/>
    <w:rsid w:val="007C67CB"/>
    <w:rsid w:val="007D0DA8"/>
    <w:rsid w:val="007D0F1B"/>
    <w:rsid w:val="007D4111"/>
    <w:rsid w:val="007D47A5"/>
    <w:rsid w:val="007D4D73"/>
    <w:rsid w:val="007D701F"/>
    <w:rsid w:val="007D731D"/>
    <w:rsid w:val="007E05A8"/>
    <w:rsid w:val="007E2D19"/>
    <w:rsid w:val="007E35FB"/>
    <w:rsid w:val="007E3D9B"/>
    <w:rsid w:val="007E4B3F"/>
    <w:rsid w:val="007E4DB4"/>
    <w:rsid w:val="007E4E78"/>
    <w:rsid w:val="007F2828"/>
    <w:rsid w:val="007F2BBF"/>
    <w:rsid w:val="007F2C29"/>
    <w:rsid w:val="007F65CF"/>
    <w:rsid w:val="008016B3"/>
    <w:rsid w:val="008050B9"/>
    <w:rsid w:val="00806C9B"/>
    <w:rsid w:val="00811EAA"/>
    <w:rsid w:val="00813749"/>
    <w:rsid w:val="00813EA8"/>
    <w:rsid w:val="00813FE3"/>
    <w:rsid w:val="00815A63"/>
    <w:rsid w:val="00817CA0"/>
    <w:rsid w:val="00820585"/>
    <w:rsid w:val="00820D29"/>
    <w:rsid w:val="00823801"/>
    <w:rsid w:val="008259CB"/>
    <w:rsid w:val="00827174"/>
    <w:rsid w:val="0083417C"/>
    <w:rsid w:val="0083618C"/>
    <w:rsid w:val="00837492"/>
    <w:rsid w:val="0083756F"/>
    <w:rsid w:val="008376B4"/>
    <w:rsid w:val="00837821"/>
    <w:rsid w:val="00841BE5"/>
    <w:rsid w:val="00841E2D"/>
    <w:rsid w:val="00844876"/>
    <w:rsid w:val="0084649D"/>
    <w:rsid w:val="0084706F"/>
    <w:rsid w:val="008475D9"/>
    <w:rsid w:val="00852999"/>
    <w:rsid w:val="00852BC6"/>
    <w:rsid w:val="00860828"/>
    <w:rsid w:val="00861AC9"/>
    <w:rsid w:val="00861B27"/>
    <w:rsid w:val="00871DA7"/>
    <w:rsid w:val="00877912"/>
    <w:rsid w:val="00883546"/>
    <w:rsid w:val="00884327"/>
    <w:rsid w:val="00884F96"/>
    <w:rsid w:val="00885602"/>
    <w:rsid w:val="00885F90"/>
    <w:rsid w:val="00887130"/>
    <w:rsid w:val="00887CE8"/>
    <w:rsid w:val="00892250"/>
    <w:rsid w:val="00892B76"/>
    <w:rsid w:val="008947D8"/>
    <w:rsid w:val="00897E26"/>
    <w:rsid w:val="008A40AD"/>
    <w:rsid w:val="008A592E"/>
    <w:rsid w:val="008A5ECC"/>
    <w:rsid w:val="008A7519"/>
    <w:rsid w:val="008A781B"/>
    <w:rsid w:val="008B1DC8"/>
    <w:rsid w:val="008B2C07"/>
    <w:rsid w:val="008B78D3"/>
    <w:rsid w:val="008C268A"/>
    <w:rsid w:val="008C4A34"/>
    <w:rsid w:val="008D3A5E"/>
    <w:rsid w:val="008D469E"/>
    <w:rsid w:val="008D52F4"/>
    <w:rsid w:val="008D5576"/>
    <w:rsid w:val="008D55AE"/>
    <w:rsid w:val="008D6856"/>
    <w:rsid w:val="008E0565"/>
    <w:rsid w:val="008E0AC8"/>
    <w:rsid w:val="008E0B92"/>
    <w:rsid w:val="008E0FD6"/>
    <w:rsid w:val="008E2B4B"/>
    <w:rsid w:val="008E43E4"/>
    <w:rsid w:val="008E784C"/>
    <w:rsid w:val="008F05A9"/>
    <w:rsid w:val="008F0C78"/>
    <w:rsid w:val="008F2E83"/>
    <w:rsid w:val="008F44CE"/>
    <w:rsid w:val="008F4A5B"/>
    <w:rsid w:val="009000F6"/>
    <w:rsid w:val="00900135"/>
    <w:rsid w:val="00900F0D"/>
    <w:rsid w:val="0090202D"/>
    <w:rsid w:val="0090311A"/>
    <w:rsid w:val="009041C3"/>
    <w:rsid w:val="0090654E"/>
    <w:rsid w:val="009111BE"/>
    <w:rsid w:val="00911B86"/>
    <w:rsid w:val="009210A7"/>
    <w:rsid w:val="0092352F"/>
    <w:rsid w:val="00923FCA"/>
    <w:rsid w:val="00925E1C"/>
    <w:rsid w:val="00932474"/>
    <w:rsid w:val="0093676E"/>
    <w:rsid w:val="00941DFD"/>
    <w:rsid w:val="00943277"/>
    <w:rsid w:val="00943AF0"/>
    <w:rsid w:val="00944677"/>
    <w:rsid w:val="00956395"/>
    <w:rsid w:val="00957B51"/>
    <w:rsid w:val="00960174"/>
    <w:rsid w:val="00962161"/>
    <w:rsid w:val="0096308D"/>
    <w:rsid w:val="009630ED"/>
    <w:rsid w:val="009656B8"/>
    <w:rsid w:val="00965F32"/>
    <w:rsid w:val="009675E6"/>
    <w:rsid w:val="00971663"/>
    <w:rsid w:val="0097200C"/>
    <w:rsid w:val="009747A5"/>
    <w:rsid w:val="0097655F"/>
    <w:rsid w:val="009804CD"/>
    <w:rsid w:val="00983C53"/>
    <w:rsid w:val="009873E2"/>
    <w:rsid w:val="00992609"/>
    <w:rsid w:val="0099724E"/>
    <w:rsid w:val="009A05C5"/>
    <w:rsid w:val="009A1961"/>
    <w:rsid w:val="009A6333"/>
    <w:rsid w:val="009A6774"/>
    <w:rsid w:val="009A789C"/>
    <w:rsid w:val="009B397B"/>
    <w:rsid w:val="009B4E22"/>
    <w:rsid w:val="009C2228"/>
    <w:rsid w:val="009C3124"/>
    <w:rsid w:val="009C7A25"/>
    <w:rsid w:val="009D1A25"/>
    <w:rsid w:val="009D1D84"/>
    <w:rsid w:val="009D685A"/>
    <w:rsid w:val="009D706B"/>
    <w:rsid w:val="009D7139"/>
    <w:rsid w:val="009D761E"/>
    <w:rsid w:val="009D792C"/>
    <w:rsid w:val="009E1BC8"/>
    <w:rsid w:val="009E52EF"/>
    <w:rsid w:val="009E628D"/>
    <w:rsid w:val="009F32E7"/>
    <w:rsid w:val="009F4760"/>
    <w:rsid w:val="009F70BB"/>
    <w:rsid w:val="009F746B"/>
    <w:rsid w:val="00A012F7"/>
    <w:rsid w:val="00A0377C"/>
    <w:rsid w:val="00A05BA3"/>
    <w:rsid w:val="00A06D6A"/>
    <w:rsid w:val="00A1073E"/>
    <w:rsid w:val="00A1342C"/>
    <w:rsid w:val="00A17799"/>
    <w:rsid w:val="00A208E0"/>
    <w:rsid w:val="00A21CFD"/>
    <w:rsid w:val="00A2759C"/>
    <w:rsid w:val="00A31DB6"/>
    <w:rsid w:val="00A32DD4"/>
    <w:rsid w:val="00A33F41"/>
    <w:rsid w:val="00A351D0"/>
    <w:rsid w:val="00A35CEC"/>
    <w:rsid w:val="00A43214"/>
    <w:rsid w:val="00A44864"/>
    <w:rsid w:val="00A4639B"/>
    <w:rsid w:val="00A476C3"/>
    <w:rsid w:val="00A556A0"/>
    <w:rsid w:val="00A556CD"/>
    <w:rsid w:val="00A617A8"/>
    <w:rsid w:val="00A663A6"/>
    <w:rsid w:val="00A675B9"/>
    <w:rsid w:val="00A742FF"/>
    <w:rsid w:val="00A7733A"/>
    <w:rsid w:val="00A82B6C"/>
    <w:rsid w:val="00A84345"/>
    <w:rsid w:val="00A84EC6"/>
    <w:rsid w:val="00A859DC"/>
    <w:rsid w:val="00A86D1E"/>
    <w:rsid w:val="00A91D41"/>
    <w:rsid w:val="00A91ED7"/>
    <w:rsid w:val="00A941EF"/>
    <w:rsid w:val="00A9762F"/>
    <w:rsid w:val="00A976ED"/>
    <w:rsid w:val="00AA3454"/>
    <w:rsid w:val="00AA5FC9"/>
    <w:rsid w:val="00AB0021"/>
    <w:rsid w:val="00AB3CAD"/>
    <w:rsid w:val="00AB468E"/>
    <w:rsid w:val="00AB53C9"/>
    <w:rsid w:val="00AB6BDE"/>
    <w:rsid w:val="00AB6E74"/>
    <w:rsid w:val="00AB76DC"/>
    <w:rsid w:val="00AB7D7E"/>
    <w:rsid w:val="00AC051A"/>
    <w:rsid w:val="00AC2D32"/>
    <w:rsid w:val="00AC4296"/>
    <w:rsid w:val="00AC7407"/>
    <w:rsid w:val="00AD13BB"/>
    <w:rsid w:val="00AD1FE4"/>
    <w:rsid w:val="00AD47CB"/>
    <w:rsid w:val="00AD6082"/>
    <w:rsid w:val="00AD6402"/>
    <w:rsid w:val="00AD7727"/>
    <w:rsid w:val="00AE24F2"/>
    <w:rsid w:val="00AE5759"/>
    <w:rsid w:val="00AE5BAD"/>
    <w:rsid w:val="00AF51CD"/>
    <w:rsid w:val="00AF54A4"/>
    <w:rsid w:val="00B0185C"/>
    <w:rsid w:val="00B11C6A"/>
    <w:rsid w:val="00B12F19"/>
    <w:rsid w:val="00B13D68"/>
    <w:rsid w:val="00B1466E"/>
    <w:rsid w:val="00B20E20"/>
    <w:rsid w:val="00B22CEC"/>
    <w:rsid w:val="00B27850"/>
    <w:rsid w:val="00B32F6E"/>
    <w:rsid w:val="00B349D4"/>
    <w:rsid w:val="00B41550"/>
    <w:rsid w:val="00B4155B"/>
    <w:rsid w:val="00B4184A"/>
    <w:rsid w:val="00B41A56"/>
    <w:rsid w:val="00B42C75"/>
    <w:rsid w:val="00B4331B"/>
    <w:rsid w:val="00B50D81"/>
    <w:rsid w:val="00B51389"/>
    <w:rsid w:val="00B533BA"/>
    <w:rsid w:val="00B60FB8"/>
    <w:rsid w:val="00B61A7C"/>
    <w:rsid w:val="00B620FE"/>
    <w:rsid w:val="00B65986"/>
    <w:rsid w:val="00B67EED"/>
    <w:rsid w:val="00B704BB"/>
    <w:rsid w:val="00B715C9"/>
    <w:rsid w:val="00B716B4"/>
    <w:rsid w:val="00B735F3"/>
    <w:rsid w:val="00B74BCE"/>
    <w:rsid w:val="00B74E1C"/>
    <w:rsid w:val="00B8648F"/>
    <w:rsid w:val="00B86D64"/>
    <w:rsid w:val="00B876C1"/>
    <w:rsid w:val="00B87915"/>
    <w:rsid w:val="00B95F5B"/>
    <w:rsid w:val="00B96B66"/>
    <w:rsid w:val="00BA0B52"/>
    <w:rsid w:val="00BA0E17"/>
    <w:rsid w:val="00BA3F43"/>
    <w:rsid w:val="00BA6972"/>
    <w:rsid w:val="00BA699A"/>
    <w:rsid w:val="00BB205F"/>
    <w:rsid w:val="00BB2FDC"/>
    <w:rsid w:val="00BB39C2"/>
    <w:rsid w:val="00BB7778"/>
    <w:rsid w:val="00BC1405"/>
    <w:rsid w:val="00BC335C"/>
    <w:rsid w:val="00BC4F38"/>
    <w:rsid w:val="00BC5D16"/>
    <w:rsid w:val="00BC66AE"/>
    <w:rsid w:val="00BC6AB5"/>
    <w:rsid w:val="00BC77CE"/>
    <w:rsid w:val="00BC7A20"/>
    <w:rsid w:val="00BD0DD7"/>
    <w:rsid w:val="00BD30A6"/>
    <w:rsid w:val="00BD725C"/>
    <w:rsid w:val="00BE1619"/>
    <w:rsid w:val="00BE239D"/>
    <w:rsid w:val="00BE79C2"/>
    <w:rsid w:val="00BE7B73"/>
    <w:rsid w:val="00BF4649"/>
    <w:rsid w:val="00BF4F78"/>
    <w:rsid w:val="00BF5005"/>
    <w:rsid w:val="00C024CD"/>
    <w:rsid w:val="00C0366F"/>
    <w:rsid w:val="00C053AD"/>
    <w:rsid w:val="00C07F7D"/>
    <w:rsid w:val="00C11DF7"/>
    <w:rsid w:val="00C144D9"/>
    <w:rsid w:val="00C20552"/>
    <w:rsid w:val="00C223BF"/>
    <w:rsid w:val="00C23EEF"/>
    <w:rsid w:val="00C2545F"/>
    <w:rsid w:val="00C26C63"/>
    <w:rsid w:val="00C35371"/>
    <w:rsid w:val="00C35A26"/>
    <w:rsid w:val="00C35CD9"/>
    <w:rsid w:val="00C36084"/>
    <w:rsid w:val="00C4360F"/>
    <w:rsid w:val="00C43BCA"/>
    <w:rsid w:val="00C46A3D"/>
    <w:rsid w:val="00C503C6"/>
    <w:rsid w:val="00C549A8"/>
    <w:rsid w:val="00C64585"/>
    <w:rsid w:val="00C65594"/>
    <w:rsid w:val="00C706D8"/>
    <w:rsid w:val="00C70D77"/>
    <w:rsid w:val="00C74228"/>
    <w:rsid w:val="00C743C0"/>
    <w:rsid w:val="00C74467"/>
    <w:rsid w:val="00C75150"/>
    <w:rsid w:val="00C7689F"/>
    <w:rsid w:val="00C8149B"/>
    <w:rsid w:val="00C86499"/>
    <w:rsid w:val="00C86888"/>
    <w:rsid w:val="00C915C4"/>
    <w:rsid w:val="00C9453C"/>
    <w:rsid w:val="00CA276D"/>
    <w:rsid w:val="00CA32F3"/>
    <w:rsid w:val="00CA4A59"/>
    <w:rsid w:val="00CA7B7C"/>
    <w:rsid w:val="00CB559B"/>
    <w:rsid w:val="00CC0113"/>
    <w:rsid w:val="00CC3050"/>
    <w:rsid w:val="00CD005A"/>
    <w:rsid w:val="00CD1713"/>
    <w:rsid w:val="00CD2959"/>
    <w:rsid w:val="00CD491D"/>
    <w:rsid w:val="00CD5D0C"/>
    <w:rsid w:val="00CD7335"/>
    <w:rsid w:val="00CE7D04"/>
    <w:rsid w:val="00D00D6D"/>
    <w:rsid w:val="00D039FE"/>
    <w:rsid w:val="00D03A82"/>
    <w:rsid w:val="00D0629C"/>
    <w:rsid w:val="00D07BD8"/>
    <w:rsid w:val="00D11252"/>
    <w:rsid w:val="00D115D4"/>
    <w:rsid w:val="00D2036B"/>
    <w:rsid w:val="00D266F9"/>
    <w:rsid w:val="00D26C7E"/>
    <w:rsid w:val="00D304A2"/>
    <w:rsid w:val="00D35F7A"/>
    <w:rsid w:val="00D37D51"/>
    <w:rsid w:val="00D416C4"/>
    <w:rsid w:val="00D43039"/>
    <w:rsid w:val="00D452D2"/>
    <w:rsid w:val="00D46C02"/>
    <w:rsid w:val="00D51438"/>
    <w:rsid w:val="00D56B77"/>
    <w:rsid w:val="00D604CE"/>
    <w:rsid w:val="00D60942"/>
    <w:rsid w:val="00D626D6"/>
    <w:rsid w:val="00D641D4"/>
    <w:rsid w:val="00D662EE"/>
    <w:rsid w:val="00D66DBB"/>
    <w:rsid w:val="00D707D8"/>
    <w:rsid w:val="00D72604"/>
    <w:rsid w:val="00D730DC"/>
    <w:rsid w:val="00D763DE"/>
    <w:rsid w:val="00D778CF"/>
    <w:rsid w:val="00D822E4"/>
    <w:rsid w:val="00D8267B"/>
    <w:rsid w:val="00D869E5"/>
    <w:rsid w:val="00D86EA8"/>
    <w:rsid w:val="00D86EF8"/>
    <w:rsid w:val="00D903AA"/>
    <w:rsid w:val="00D91F0A"/>
    <w:rsid w:val="00D93230"/>
    <w:rsid w:val="00D939D4"/>
    <w:rsid w:val="00D95868"/>
    <w:rsid w:val="00D96192"/>
    <w:rsid w:val="00D966DD"/>
    <w:rsid w:val="00D97F6A"/>
    <w:rsid w:val="00DA1048"/>
    <w:rsid w:val="00DA6E05"/>
    <w:rsid w:val="00DB0DB6"/>
    <w:rsid w:val="00DB1D63"/>
    <w:rsid w:val="00DB389B"/>
    <w:rsid w:val="00DB40B0"/>
    <w:rsid w:val="00DB5DDE"/>
    <w:rsid w:val="00DB5E53"/>
    <w:rsid w:val="00DB65CF"/>
    <w:rsid w:val="00DB7408"/>
    <w:rsid w:val="00DB744C"/>
    <w:rsid w:val="00DB7FF4"/>
    <w:rsid w:val="00DC3230"/>
    <w:rsid w:val="00DC57B0"/>
    <w:rsid w:val="00DC65C4"/>
    <w:rsid w:val="00DC7003"/>
    <w:rsid w:val="00DC79F6"/>
    <w:rsid w:val="00DD4A8E"/>
    <w:rsid w:val="00DD64BC"/>
    <w:rsid w:val="00DD6C91"/>
    <w:rsid w:val="00DE0DCF"/>
    <w:rsid w:val="00DE1130"/>
    <w:rsid w:val="00DE288A"/>
    <w:rsid w:val="00DE3E76"/>
    <w:rsid w:val="00DE459E"/>
    <w:rsid w:val="00DE4F6B"/>
    <w:rsid w:val="00DE5601"/>
    <w:rsid w:val="00DE59C0"/>
    <w:rsid w:val="00DF5CDA"/>
    <w:rsid w:val="00E078D1"/>
    <w:rsid w:val="00E10BE0"/>
    <w:rsid w:val="00E15B34"/>
    <w:rsid w:val="00E22289"/>
    <w:rsid w:val="00E229D5"/>
    <w:rsid w:val="00E22B74"/>
    <w:rsid w:val="00E2714E"/>
    <w:rsid w:val="00E37AFA"/>
    <w:rsid w:val="00E41351"/>
    <w:rsid w:val="00E427EF"/>
    <w:rsid w:val="00E44AFA"/>
    <w:rsid w:val="00E45D40"/>
    <w:rsid w:val="00E46CCD"/>
    <w:rsid w:val="00E46EB9"/>
    <w:rsid w:val="00E527E5"/>
    <w:rsid w:val="00E5785C"/>
    <w:rsid w:val="00E61915"/>
    <w:rsid w:val="00E6350A"/>
    <w:rsid w:val="00E63A47"/>
    <w:rsid w:val="00E65AAE"/>
    <w:rsid w:val="00E65DA3"/>
    <w:rsid w:val="00E663C6"/>
    <w:rsid w:val="00E711D4"/>
    <w:rsid w:val="00E72CBC"/>
    <w:rsid w:val="00E73B61"/>
    <w:rsid w:val="00E7436A"/>
    <w:rsid w:val="00E75C9E"/>
    <w:rsid w:val="00E7631A"/>
    <w:rsid w:val="00E76435"/>
    <w:rsid w:val="00E805E4"/>
    <w:rsid w:val="00E82400"/>
    <w:rsid w:val="00E83187"/>
    <w:rsid w:val="00E84F45"/>
    <w:rsid w:val="00E85EAC"/>
    <w:rsid w:val="00E862ED"/>
    <w:rsid w:val="00E90443"/>
    <w:rsid w:val="00E92192"/>
    <w:rsid w:val="00E929B2"/>
    <w:rsid w:val="00E94393"/>
    <w:rsid w:val="00E95FB4"/>
    <w:rsid w:val="00E97A09"/>
    <w:rsid w:val="00EA2A35"/>
    <w:rsid w:val="00EA69EA"/>
    <w:rsid w:val="00EA6E85"/>
    <w:rsid w:val="00EB414D"/>
    <w:rsid w:val="00EB672C"/>
    <w:rsid w:val="00EC6219"/>
    <w:rsid w:val="00EC6E0A"/>
    <w:rsid w:val="00ED046F"/>
    <w:rsid w:val="00ED1FFC"/>
    <w:rsid w:val="00ED32DF"/>
    <w:rsid w:val="00ED4913"/>
    <w:rsid w:val="00ED5388"/>
    <w:rsid w:val="00ED6B7E"/>
    <w:rsid w:val="00ED7CE2"/>
    <w:rsid w:val="00EE03A6"/>
    <w:rsid w:val="00EE2BEF"/>
    <w:rsid w:val="00EE5E58"/>
    <w:rsid w:val="00EF2B09"/>
    <w:rsid w:val="00EF4759"/>
    <w:rsid w:val="00EF5FC9"/>
    <w:rsid w:val="00F0168F"/>
    <w:rsid w:val="00F10E3F"/>
    <w:rsid w:val="00F14B0D"/>
    <w:rsid w:val="00F1728C"/>
    <w:rsid w:val="00F20794"/>
    <w:rsid w:val="00F21465"/>
    <w:rsid w:val="00F21498"/>
    <w:rsid w:val="00F2549D"/>
    <w:rsid w:val="00F357FA"/>
    <w:rsid w:val="00F3590E"/>
    <w:rsid w:val="00F37E78"/>
    <w:rsid w:val="00F42F61"/>
    <w:rsid w:val="00F44C58"/>
    <w:rsid w:val="00F46407"/>
    <w:rsid w:val="00F46E1D"/>
    <w:rsid w:val="00F47C9D"/>
    <w:rsid w:val="00F51F80"/>
    <w:rsid w:val="00F5306D"/>
    <w:rsid w:val="00F559B5"/>
    <w:rsid w:val="00F56A7F"/>
    <w:rsid w:val="00F56D93"/>
    <w:rsid w:val="00F60EFD"/>
    <w:rsid w:val="00F64B12"/>
    <w:rsid w:val="00F658EB"/>
    <w:rsid w:val="00F674D8"/>
    <w:rsid w:val="00F70422"/>
    <w:rsid w:val="00F74283"/>
    <w:rsid w:val="00F74A32"/>
    <w:rsid w:val="00F77307"/>
    <w:rsid w:val="00F77A73"/>
    <w:rsid w:val="00F806E9"/>
    <w:rsid w:val="00F85458"/>
    <w:rsid w:val="00F86379"/>
    <w:rsid w:val="00F87876"/>
    <w:rsid w:val="00F909DA"/>
    <w:rsid w:val="00F941BF"/>
    <w:rsid w:val="00F94EAE"/>
    <w:rsid w:val="00F97B1E"/>
    <w:rsid w:val="00FA5814"/>
    <w:rsid w:val="00FA5BC8"/>
    <w:rsid w:val="00FA7678"/>
    <w:rsid w:val="00FB097F"/>
    <w:rsid w:val="00FB0CED"/>
    <w:rsid w:val="00FB757A"/>
    <w:rsid w:val="00FC1DEC"/>
    <w:rsid w:val="00FC21E2"/>
    <w:rsid w:val="00FC2325"/>
    <w:rsid w:val="00FC2DE1"/>
    <w:rsid w:val="00FC3734"/>
    <w:rsid w:val="00FC54B6"/>
    <w:rsid w:val="00FD2907"/>
    <w:rsid w:val="00FD2AA9"/>
    <w:rsid w:val="00FD46BA"/>
    <w:rsid w:val="00FD4F30"/>
    <w:rsid w:val="00FD65B3"/>
    <w:rsid w:val="00FD7AF7"/>
    <w:rsid w:val="00FE18F5"/>
    <w:rsid w:val="00FE3284"/>
    <w:rsid w:val="00FE7C10"/>
    <w:rsid w:val="00FE7DDA"/>
    <w:rsid w:val="00FF1731"/>
    <w:rsid w:val="00FF2593"/>
    <w:rsid w:val="00FF3BCD"/>
    <w:rsid w:val="00FF444A"/>
    <w:rsid w:val="00FF6EE2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EB49"/>
  <w15:docId w15:val="{95A10D66-744F-490F-8C13-85BA29FF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1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3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0A"/>
    <w:rPr>
      <w:rFonts w:ascii="Tahoma" w:eastAsia="Calibri" w:hAnsi="Tahoma" w:cs="Tahoma"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6207C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07C7"/>
    <w:rPr>
      <w:rFonts w:ascii="Calibri" w:eastAsia="Calibri" w:hAnsi="Calibri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207C7"/>
    <w:rPr>
      <w:vertAlign w:val="superscript"/>
    </w:rPr>
  </w:style>
  <w:style w:type="paragraph" w:customStyle="1" w:styleId="Default">
    <w:name w:val="Default"/>
    <w:rsid w:val="009F7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B7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BE7B73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DC32-7E38-4E49-8E16-853B9DEE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Purnama</dc:creator>
  <cp:lastModifiedBy>Nilna F</cp:lastModifiedBy>
  <cp:revision>5</cp:revision>
  <cp:lastPrinted>2018-10-08T03:03:00Z</cp:lastPrinted>
  <dcterms:created xsi:type="dcterms:W3CDTF">2019-09-03T08:49:00Z</dcterms:created>
  <dcterms:modified xsi:type="dcterms:W3CDTF">2019-09-03T08:53:00Z</dcterms:modified>
</cp:coreProperties>
</file>